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9D360" w14:textId="7EFF2E24" w:rsidR="00397F90" w:rsidRPr="005E3568" w:rsidRDefault="00397F90" w:rsidP="00397F90">
      <w:pPr>
        <w:jc w:val="right"/>
        <w:rPr>
          <w:rFonts w:cs="Arial"/>
          <w:b/>
          <w:sz w:val="32"/>
          <w:szCs w:val="32"/>
          <w:lang w:val="cs-CZ"/>
        </w:rPr>
      </w:pPr>
      <w:r w:rsidRPr="005E3568">
        <w:rPr>
          <w:rFonts w:cs="Arial"/>
          <w:b/>
          <w:sz w:val="16"/>
          <w:szCs w:val="16"/>
          <w:lang w:val="cs-CZ"/>
        </w:rPr>
        <w:t>Verze: 01 (</w:t>
      </w:r>
      <w:r w:rsidR="008B4294" w:rsidRPr="005E3568">
        <w:rPr>
          <w:rFonts w:cs="Arial"/>
          <w:b/>
          <w:sz w:val="16"/>
          <w:szCs w:val="16"/>
          <w:lang w:val="cs-CZ"/>
        </w:rPr>
        <w:t>2025-03-29</w:t>
      </w:r>
      <w:r w:rsidRPr="005E3568">
        <w:rPr>
          <w:rFonts w:cs="Arial"/>
          <w:b/>
          <w:sz w:val="16"/>
          <w:szCs w:val="16"/>
          <w:lang w:val="cs-CZ"/>
        </w:rPr>
        <w:t>)</w:t>
      </w:r>
    </w:p>
    <w:p w14:paraId="497C7BFB" w14:textId="2E8D6EF4" w:rsidR="00C935AC" w:rsidRPr="005E3568" w:rsidRDefault="00DB1F0E" w:rsidP="00787BD8">
      <w:pPr>
        <w:spacing w:line="276" w:lineRule="auto"/>
        <w:rPr>
          <w:rFonts w:cs="Arial"/>
          <w:b/>
          <w:sz w:val="24"/>
          <w:szCs w:val="24"/>
          <w:lang w:val="cs-CZ"/>
        </w:rPr>
      </w:pPr>
      <w:r w:rsidRPr="005E3568">
        <w:rPr>
          <w:rFonts w:cs="Arial"/>
          <w:b/>
          <w:sz w:val="44"/>
          <w:szCs w:val="44"/>
          <w:lang w:val="cs-CZ"/>
        </w:rPr>
        <w:t xml:space="preserve">Lepidlo GripPro </w:t>
      </w:r>
      <w:r w:rsidR="00B3674B" w:rsidRPr="005E3568">
        <w:rPr>
          <w:rFonts w:cs="Arial"/>
          <w:b/>
          <w:sz w:val="44"/>
          <w:szCs w:val="44"/>
          <w:lang w:val="cs-CZ"/>
        </w:rPr>
        <w:t xml:space="preserve">X </w:t>
      </w:r>
      <w:r w:rsidR="002E056B" w:rsidRPr="005E3568">
        <w:rPr>
          <w:rFonts w:cs="Arial"/>
          <w:b/>
          <w:sz w:val="44"/>
          <w:szCs w:val="44"/>
          <w:lang w:val="cs-CZ"/>
        </w:rPr>
        <w:t>A800-</w:t>
      </w:r>
      <w:r w:rsidR="0074360C">
        <w:rPr>
          <w:rFonts w:cs="Arial"/>
          <w:b/>
          <w:sz w:val="44"/>
          <w:szCs w:val="44"/>
          <w:lang w:val="cs-CZ"/>
        </w:rPr>
        <w:t>1421</w:t>
      </w:r>
      <w:r w:rsidR="00397F90" w:rsidRPr="005E3568">
        <w:rPr>
          <w:rFonts w:cs="Arial"/>
          <w:b/>
          <w:sz w:val="32"/>
          <w:szCs w:val="32"/>
          <w:lang w:val="cs-CZ"/>
        </w:rPr>
        <w:tab/>
        <w:t xml:space="preserve">     </w:t>
      </w:r>
    </w:p>
    <w:p w14:paraId="49022907" w14:textId="398F4B0E" w:rsidR="00DB1F0E" w:rsidRPr="005E3568" w:rsidRDefault="00A67C88" w:rsidP="000041F9">
      <w:pPr>
        <w:pStyle w:val="berschrift2"/>
        <w:rPr>
          <w:rFonts w:cs="Arial"/>
          <w:b/>
          <w:color w:val="215E99" w:themeColor="text2" w:themeTint="BF"/>
          <w:sz w:val="28"/>
          <w:szCs w:val="28"/>
          <w:lang w:val="cs-CZ"/>
        </w:rPr>
      </w:pPr>
      <w:r w:rsidRPr="005E3568">
        <w:rPr>
          <w:rFonts w:cs="Arial"/>
          <w:b/>
          <w:color w:val="215E99" w:themeColor="text2" w:themeTint="BF"/>
          <w:sz w:val="28"/>
          <w:szCs w:val="28"/>
          <w:lang w:val="cs-CZ"/>
        </w:rPr>
        <w:t xml:space="preserve">Jednosložkové </w:t>
      </w:r>
      <w:r w:rsidR="00DB1F0E" w:rsidRPr="005E3568">
        <w:rPr>
          <w:rFonts w:cs="Arial"/>
          <w:b/>
          <w:color w:val="215E99" w:themeColor="text2" w:themeTint="BF"/>
          <w:sz w:val="28"/>
          <w:szCs w:val="28"/>
          <w:lang w:val="cs-CZ"/>
        </w:rPr>
        <w:t xml:space="preserve">PUR lepidlo pro </w:t>
      </w:r>
      <w:r w:rsidRPr="005E3568">
        <w:rPr>
          <w:rFonts w:cs="Arial"/>
          <w:b/>
          <w:color w:val="215E99" w:themeColor="text2" w:themeTint="BF"/>
          <w:sz w:val="28"/>
          <w:szCs w:val="28"/>
          <w:lang w:val="cs-CZ"/>
        </w:rPr>
        <w:t xml:space="preserve">nosné </w:t>
      </w:r>
      <w:r w:rsidR="00DB1F0E" w:rsidRPr="005E3568">
        <w:rPr>
          <w:rFonts w:cs="Arial"/>
          <w:b/>
          <w:color w:val="215E99" w:themeColor="text2" w:themeTint="BF"/>
          <w:sz w:val="28"/>
          <w:szCs w:val="28"/>
          <w:lang w:val="cs-CZ"/>
        </w:rPr>
        <w:t xml:space="preserve">dřevěné </w:t>
      </w:r>
      <w:r w:rsidRPr="005E3568">
        <w:rPr>
          <w:rFonts w:cs="Arial"/>
          <w:b/>
          <w:color w:val="215E99" w:themeColor="text2" w:themeTint="BF"/>
          <w:sz w:val="28"/>
          <w:szCs w:val="28"/>
          <w:lang w:val="cs-CZ"/>
        </w:rPr>
        <w:t>výrobky</w:t>
      </w:r>
    </w:p>
    <w:p w14:paraId="47AD2BA4" w14:textId="6FE7B130" w:rsidR="00C935AC" w:rsidRPr="005E3568" w:rsidRDefault="00C935AC" w:rsidP="00C935AC">
      <w:pPr>
        <w:rPr>
          <w:rFonts w:cs="Arial"/>
          <w:lang w:val="cs-CZ"/>
        </w:rPr>
      </w:pPr>
    </w:p>
    <w:p w14:paraId="6BDAD06E" w14:textId="77777777" w:rsidR="00FB2EEE" w:rsidRPr="005E3568" w:rsidRDefault="00FB2EEE" w:rsidP="00C935AC">
      <w:pPr>
        <w:rPr>
          <w:rFonts w:cs="Arial"/>
          <w:lang w:val="cs-CZ"/>
        </w:rPr>
      </w:pPr>
    </w:p>
    <w:p w14:paraId="59701C27" w14:textId="6B5A5EC6" w:rsidR="00C935AC" w:rsidRPr="005E3568" w:rsidRDefault="00C935AC" w:rsidP="00C935AC">
      <w:pPr>
        <w:rPr>
          <w:rFonts w:cs="Arial"/>
          <w:lang w:val="cs-CZ"/>
        </w:rPr>
      </w:pPr>
      <w:r w:rsidRPr="005E3568">
        <w:rPr>
          <w:rFonts w:cs="Arial"/>
          <w:lang w:val="cs-CZ"/>
        </w:rPr>
        <w:t xml:space="preserve">Řada lepidel AkzoNobel GripPro® X </w:t>
      </w:r>
      <w:r w:rsidR="00905DBA" w:rsidRPr="005E3568">
        <w:rPr>
          <w:rFonts w:cs="Arial"/>
          <w:lang w:val="cs-CZ"/>
        </w:rPr>
        <w:t xml:space="preserve">A800 </w:t>
      </w:r>
      <w:r w:rsidRPr="005E3568">
        <w:rPr>
          <w:rFonts w:cs="Arial"/>
          <w:lang w:val="cs-CZ"/>
        </w:rPr>
        <w:t xml:space="preserve">byla speciálně vyvinuta pro použití v lisu za studena. </w:t>
      </w:r>
    </w:p>
    <w:p w14:paraId="3CF4DB63" w14:textId="17BD73E6" w:rsidR="00C935AC" w:rsidRPr="005E3568" w:rsidRDefault="00C935AC" w:rsidP="00C935AC">
      <w:pPr>
        <w:rPr>
          <w:rFonts w:cs="Arial"/>
          <w:lang w:val="cs-CZ"/>
        </w:rPr>
      </w:pPr>
      <w:r w:rsidRPr="005E3568">
        <w:rPr>
          <w:rFonts w:cs="Arial"/>
          <w:lang w:val="cs-CZ"/>
        </w:rPr>
        <w:t xml:space="preserve">Skládá se z řady na míru vyrobených </w:t>
      </w:r>
      <w:r w:rsidR="005F6F1B" w:rsidRPr="005E3568">
        <w:rPr>
          <w:rFonts w:cs="Arial"/>
          <w:lang w:val="cs-CZ"/>
        </w:rPr>
        <w:t xml:space="preserve">jednosložkových </w:t>
      </w:r>
      <w:r w:rsidRPr="005E3568">
        <w:rPr>
          <w:rFonts w:cs="Arial"/>
          <w:lang w:val="cs-CZ"/>
        </w:rPr>
        <w:t>PUR lepidel s nízkou pěnivostí, bez vláken, vytvrzujících vlhkostí, bez přídavku abrazivních plniv.</w:t>
      </w:r>
    </w:p>
    <w:p w14:paraId="749E2A8A" w14:textId="77777777" w:rsidR="00C935AC" w:rsidRPr="005E3568" w:rsidRDefault="00C935AC" w:rsidP="00C935AC">
      <w:pPr>
        <w:rPr>
          <w:rFonts w:cs="Arial"/>
          <w:lang w:val="cs-CZ"/>
        </w:rPr>
      </w:pPr>
    </w:p>
    <w:p w14:paraId="72D2EA6A" w14:textId="036438B3" w:rsidR="00C935AC" w:rsidRPr="005E3568" w:rsidRDefault="004C1E3B" w:rsidP="00C935AC">
      <w:pPr>
        <w:rPr>
          <w:rFonts w:cs="Arial"/>
          <w:lang w:val="cs-CZ"/>
        </w:rPr>
      </w:pPr>
      <w:r>
        <w:rPr>
          <w:rFonts w:cs="Arial"/>
          <w:lang w:val="cs-CZ"/>
        </w:rPr>
        <w:t>Tato</w:t>
      </w:r>
      <w:r w:rsidR="00C935AC" w:rsidRPr="005E3568">
        <w:rPr>
          <w:rFonts w:cs="Arial"/>
          <w:lang w:val="cs-CZ"/>
        </w:rPr>
        <w:t xml:space="preserve"> </w:t>
      </w:r>
      <w:r w:rsidR="005851BE" w:rsidRPr="005E3568">
        <w:rPr>
          <w:rFonts w:cs="Arial"/>
          <w:lang w:val="cs-CZ"/>
        </w:rPr>
        <w:t xml:space="preserve">řada </w:t>
      </w:r>
      <w:r w:rsidR="00C935AC" w:rsidRPr="005E3568">
        <w:rPr>
          <w:rFonts w:cs="Arial"/>
          <w:lang w:val="cs-CZ"/>
        </w:rPr>
        <w:t>lepidel se skládá ze světlých lepidel používaných pro nosné dřevěné konstrukce, jako je křížem lepené dřevo, konstrukční nosníky nebo spoje</w:t>
      </w:r>
      <w:r>
        <w:rPr>
          <w:rFonts w:cs="Arial"/>
          <w:lang w:val="cs-CZ"/>
        </w:rPr>
        <w:t xml:space="preserve"> na ozub</w:t>
      </w:r>
      <w:r w:rsidR="00C935AC" w:rsidRPr="005E3568">
        <w:rPr>
          <w:rFonts w:cs="Arial"/>
          <w:lang w:val="cs-CZ"/>
        </w:rPr>
        <w:t xml:space="preserve">. </w:t>
      </w:r>
    </w:p>
    <w:p w14:paraId="2077CF22" w14:textId="5DC3E229" w:rsidR="00C935AC" w:rsidRPr="005E3568" w:rsidRDefault="00C935AC" w:rsidP="00C935AC">
      <w:pPr>
        <w:rPr>
          <w:rFonts w:cs="Arial"/>
          <w:lang w:val="cs-CZ"/>
        </w:rPr>
      </w:pPr>
      <w:r w:rsidRPr="005E3568">
        <w:rPr>
          <w:rFonts w:cs="Arial"/>
          <w:lang w:val="cs-CZ"/>
        </w:rPr>
        <w:t>Používá se v dřevozpracujícím průmyslu, kde jsou  požadavky na světlý lep</w:t>
      </w:r>
      <w:r w:rsidR="004C1E3B">
        <w:rPr>
          <w:rFonts w:cs="Arial"/>
          <w:lang w:val="cs-CZ"/>
        </w:rPr>
        <w:t>ený</w:t>
      </w:r>
      <w:r w:rsidRPr="005E3568">
        <w:rPr>
          <w:rFonts w:cs="Arial"/>
          <w:lang w:val="cs-CZ"/>
        </w:rPr>
        <w:t xml:space="preserve"> spoj s vysokou odolností proti vodě a povětrnostním vlivům. </w:t>
      </w:r>
    </w:p>
    <w:p w14:paraId="2F52111C" w14:textId="77777777" w:rsidR="00C935AC" w:rsidRPr="005E3568" w:rsidRDefault="00C935AC" w:rsidP="00C935AC">
      <w:pPr>
        <w:rPr>
          <w:rFonts w:cs="Arial"/>
          <w:lang w:val="cs-CZ"/>
        </w:rPr>
      </w:pPr>
    </w:p>
    <w:p w14:paraId="7A673D21" w14:textId="76B8B66E" w:rsidR="00C935AC" w:rsidRPr="005E3568" w:rsidRDefault="00C935AC" w:rsidP="00C935AC">
      <w:pPr>
        <w:rPr>
          <w:rFonts w:cs="Arial"/>
          <w:lang w:val="cs-CZ"/>
        </w:rPr>
      </w:pPr>
      <w:r w:rsidRPr="005E3568">
        <w:rPr>
          <w:rFonts w:cs="Arial"/>
          <w:lang w:val="cs-CZ"/>
        </w:rPr>
        <w:t xml:space="preserve">Prvotní testování provedl v souladu s požadavky </w:t>
      </w:r>
      <w:r w:rsidRPr="005E3568">
        <w:rPr>
          <w:lang w:val="cs-CZ"/>
        </w:rPr>
        <w:t>normy EN15425:20</w:t>
      </w:r>
      <w:r w:rsidR="00656951">
        <w:rPr>
          <w:lang w:val="cs-CZ"/>
        </w:rPr>
        <w:t>23</w:t>
      </w:r>
      <w:r w:rsidRPr="005E3568">
        <w:rPr>
          <w:lang w:val="cs-CZ"/>
        </w:rPr>
        <w:t xml:space="preserve"> </w:t>
      </w:r>
      <w:r w:rsidRPr="005E3568">
        <w:rPr>
          <w:rFonts w:cs="Arial"/>
          <w:lang w:val="cs-CZ"/>
        </w:rPr>
        <w:t>jako lepidlo typu I Materialprüfungsamt für das Bauwesen (MPA BAU) der Technischen Universität München (TUM), Německo.</w:t>
      </w:r>
    </w:p>
    <w:p w14:paraId="65A112A6" w14:textId="7AE42A83" w:rsidR="00C935AC" w:rsidRPr="005E3568" w:rsidRDefault="00C935AC" w:rsidP="00C935AC">
      <w:pPr>
        <w:rPr>
          <w:rFonts w:cs="Arial"/>
          <w:lang w:val="cs-CZ"/>
        </w:rPr>
      </w:pPr>
      <w:r w:rsidRPr="005E3568">
        <w:rPr>
          <w:rFonts w:cs="Arial"/>
          <w:lang w:val="cs-CZ"/>
        </w:rPr>
        <w:t>Produktová řada je vhodná pro výrobu lepeného lamelového dřeva podle normy EN 14080:2013</w:t>
      </w:r>
      <w:r w:rsidR="54A4A91B" w:rsidRPr="005E3568">
        <w:rPr>
          <w:rFonts w:cs="Arial"/>
          <w:lang w:val="cs-CZ"/>
        </w:rPr>
        <w:t xml:space="preserve">, </w:t>
      </w:r>
      <w:r w:rsidRPr="005E3568">
        <w:rPr>
          <w:rFonts w:cs="Arial"/>
          <w:lang w:val="cs-CZ"/>
        </w:rPr>
        <w:t xml:space="preserve">pro výrobu křížem lepeného dřeva podle normy EN 16351:2021 a </w:t>
      </w:r>
      <w:r w:rsidR="00991894" w:rsidRPr="005E3568">
        <w:rPr>
          <w:rFonts w:cs="Arial"/>
          <w:lang w:val="cs-CZ"/>
        </w:rPr>
        <w:t xml:space="preserve">pro </w:t>
      </w:r>
      <w:r w:rsidRPr="005E3568">
        <w:rPr>
          <w:rFonts w:cs="Arial"/>
          <w:lang w:val="cs-CZ"/>
        </w:rPr>
        <w:t xml:space="preserve">výrobu konstrukčního masivního dřeva spojovaného </w:t>
      </w:r>
      <w:r w:rsidR="004C1E3B">
        <w:rPr>
          <w:rFonts w:cs="Arial"/>
          <w:lang w:val="cs-CZ"/>
        </w:rPr>
        <w:t>na ozub</w:t>
      </w:r>
      <w:r w:rsidRPr="005E3568">
        <w:rPr>
          <w:rFonts w:cs="Arial"/>
          <w:lang w:val="cs-CZ"/>
        </w:rPr>
        <w:t xml:space="preserve"> podle normy EN 15497:2014.</w:t>
      </w:r>
    </w:p>
    <w:p w14:paraId="6F55474A" w14:textId="77777777" w:rsidR="00C935AC" w:rsidRPr="005E3568" w:rsidRDefault="00C935AC" w:rsidP="00C935AC">
      <w:pPr>
        <w:rPr>
          <w:rFonts w:cs="Arial"/>
          <w:lang w:val="cs-CZ"/>
        </w:rPr>
      </w:pPr>
    </w:p>
    <w:p w14:paraId="666166C6" w14:textId="0D64F2BA" w:rsidR="00F51594" w:rsidRPr="005E3568" w:rsidRDefault="00F51594" w:rsidP="00C935AC">
      <w:pPr>
        <w:rPr>
          <w:rFonts w:cs="Arial"/>
          <w:lang w:val="cs-CZ"/>
        </w:rPr>
      </w:pPr>
      <w:r w:rsidRPr="005E3568">
        <w:rPr>
          <w:rFonts w:cs="Arial"/>
          <w:lang w:val="cs-CZ"/>
        </w:rPr>
        <w:t xml:space="preserve">Lepicí systém </w:t>
      </w:r>
      <w:r w:rsidR="000402C5" w:rsidRPr="005E3568">
        <w:rPr>
          <w:rFonts w:cs="Arial"/>
          <w:lang w:val="cs-CZ"/>
        </w:rPr>
        <w:t xml:space="preserve">je certifikován a </w:t>
      </w:r>
      <w:r w:rsidRPr="005E3568">
        <w:rPr>
          <w:rFonts w:cs="Arial"/>
          <w:lang w:val="cs-CZ"/>
        </w:rPr>
        <w:t>splňuje požadavky podle normy EN15425:20</w:t>
      </w:r>
      <w:r w:rsidR="00656951">
        <w:rPr>
          <w:rFonts w:cs="Arial"/>
          <w:lang w:val="cs-CZ"/>
        </w:rPr>
        <w:t>23</w:t>
      </w:r>
      <w:r w:rsidRPr="005E3568">
        <w:rPr>
          <w:rFonts w:cs="Arial"/>
          <w:lang w:val="cs-CZ"/>
        </w:rPr>
        <w:t xml:space="preserve"> následující klasifikace:</w:t>
      </w:r>
    </w:p>
    <w:p w14:paraId="5B3EBE55" w14:textId="6F0322F8" w:rsidR="00C935AC" w:rsidRPr="005E3568" w:rsidRDefault="00C935AC" w:rsidP="00C935AC">
      <w:pPr>
        <w:rPr>
          <w:rFonts w:cs="Arial"/>
          <w:lang w:val="cs-CZ"/>
        </w:rPr>
      </w:pPr>
      <w:r w:rsidRPr="005E3568">
        <w:rPr>
          <w:rFonts w:cs="Arial"/>
          <w:lang w:val="cs-CZ"/>
        </w:rPr>
        <w:t>EN 15425-I-90-GP-0.3-w</w:t>
      </w:r>
    </w:p>
    <w:p w14:paraId="1118A0D8" w14:textId="77777777" w:rsidR="00C935AC" w:rsidRPr="005E3568" w:rsidRDefault="00C935AC" w:rsidP="00C935AC">
      <w:pPr>
        <w:rPr>
          <w:rFonts w:cs="Arial"/>
          <w:lang w:val="cs-CZ"/>
        </w:rPr>
      </w:pPr>
      <w:r w:rsidRPr="005E3568">
        <w:rPr>
          <w:rFonts w:cs="Arial"/>
          <w:lang w:val="cs-CZ"/>
        </w:rPr>
        <w:t>EN 15425-I-90-FJ-0.1-w</w:t>
      </w:r>
    </w:p>
    <w:p w14:paraId="78DF2966" w14:textId="59315E04" w:rsidR="00C935AC" w:rsidRPr="005E3568" w:rsidRDefault="00C935AC" w:rsidP="00C935AC">
      <w:pPr>
        <w:rPr>
          <w:rFonts w:cs="Arial"/>
          <w:lang w:val="cs-CZ"/>
        </w:rPr>
      </w:pPr>
    </w:p>
    <w:p w14:paraId="46B5D13C" w14:textId="77777777" w:rsidR="00DB1F0E" w:rsidRPr="005E3568" w:rsidRDefault="00DB1F0E" w:rsidP="00C935AC">
      <w:pPr>
        <w:rPr>
          <w:rFonts w:cs="Arial"/>
          <w:lang w:val="cs-CZ"/>
        </w:rPr>
      </w:pPr>
    </w:p>
    <w:p w14:paraId="607F4234" w14:textId="77777777" w:rsidR="00DB1F0E" w:rsidRPr="005E3568" w:rsidRDefault="00DB1F0E" w:rsidP="00C935AC">
      <w:pPr>
        <w:rPr>
          <w:rFonts w:cs="Arial"/>
          <w:lang w:val="cs-CZ"/>
        </w:rPr>
      </w:pPr>
    </w:p>
    <w:p w14:paraId="7865D4F0" w14:textId="77777777" w:rsidR="00DB1F0E" w:rsidRPr="005E3568" w:rsidRDefault="00DB1F0E" w:rsidP="00C935AC">
      <w:pPr>
        <w:rPr>
          <w:rFonts w:cs="Arial"/>
          <w:lang w:val="cs-CZ"/>
        </w:rPr>
      </w:pPr>
    </w:p>
    <w:p w14:paraId="20D36AD7" w14:textId="77777777" w:rsidR="00DB1F0E" w:rsidRPr="005E3568" w:rsidRDefault="00DB1F0E" w:rsidP="00C935AC">
      <w:pPr>
        <w:rPr>
          <w:rFonts w:cs="Arial"/>
          <w:lang w:val="cs-CZ"/>
        </w:rPr>
      </w:pPr>
    </w:p>
    <w:p w14:paraId="195F9EBB" w14:textId="77777777" w:rsidR="00DB1F0E" w:rsidRPr="005E3568" w:rsidRDefault="00DB1F0E" w:rsidP="00C935AC">
      <w:pPr>
        <w:rPr>
          <w:rFonts w:cs="Arial"/>
          <w:lang w:val="cs-CZ"/>
        </w:rPr>
      </w:pPr>
    </w:p>
    <w:p w14:paraId="6C1679CB" w14:textId="77777777" w:rsidR="00DB1F0E" w:rsidRPr="005E3568" w:rsidRDefault="00DB1F0E" w:rsidP="00C935AC">
      <w:pPr>
        <w:rPr>
          <w:rFonts w:cs="Arial"/>
          <w:lang w:val="cs-CZ"/>
        </w:rPr>
      </w:pPr>
    </w:p>
    <w:p w14:paraId="270FA4D2" w14:textId="77777777" w:rsidR="00DB1F0E" w:rsidRPr="005E3568" w:rsidRDefault="00DB1F0E" w:rsidP="00C935AC">
      <w:pPr>
        <w:rPr>
          <w:rFonts w:cs="Arial"/>
          <w:lang w:val="cs-CZ"/>
        </w:rPr>
      </w:pPr>
    </w:p>
    <w:p w14:paraId="1EAE1473" w14:textId="77777777" w:rsidR="00DB1F0E" w:rsidRPr="005E3568" w:rsidRDefault="00DB1F0E" w:rsidP="00C935AC">
      <w:pPr>
        <w:rPr>
          <w:rFonts w:cs="Arial"/>
          <w:lang w:val="cs-CZ"/>
        </w:rPr>
      </w:pPr>
    </w:p>
    <w:p w14:paraId="72F83BB3" w14:textId="77777777" w:rsidR="00DB1F0E" w:rsidRPr="005E3568" w:rsidRDefault="00DB1F0E" w:rsidP="00C935AC">
      <w:pPr>
        <w:rPr>
          <w:rFonts w:cs="Arial"/>
          <w:lang w:val="cs-CZ"/>
        </w:rPr>
      </w:pPr>
    </w:p>
    <w:p w14:paraId="6B74EFDF" w14:textId="77777777" w:rsidR="00DB1F0E" w:rsidRPr="005E3568" w:rsidRDefault="00DB1F0E" w:rsidP="00C935AC">
      <w:pPr>
        <w:rPr>
          <w:rFonts w:cs="Arial"/>
          <w:lang w:val="cs-CZ"/>
        </w:rPr>
      </w:pPr>
    </w:p>
    <w:p w14:paraId="5FB55CBA" w14:textId="77777777" w:rsidR="00DB1F0E" w:rsidRPr="005E3568" w:rsidRDefault="00DB1F0E" w:rsidP="00C935AC">
      <w:pPr>
        <w:rPr>
          <w:rFonts w:cs="Arial"/>
          <w:lang w:val="cs-CZ"/>
        </w:rPr>
      </w:pPr>
    </w:p>
    <w:p w14:paraId="369FFFCF" w14:textId="77777777" w:rsidR="00DB1F0E" w:rsidRPr="005E3568" w:rsidRDefault="00DB1F0E" w:rsidP="00C935AC">
      <w:pPr>
        <w:rPr>
          <w:rFonts w:cs="Arial"/>
          <w:lang w:val="cs-CZ"/>
        </w:rPr>
      </w:pPr>
    </w:p>
    <w:p w14:paraId="41E360D4" w14:textId="77777777" w:rsidR="00DB1F0E" w:rsidRPr="005E3568" w:rsidRDefault="00DB1F0E" w:rsidP="00C935AC">
      <w:pPr>
        <w:rPr>
          <w:rFonts w:cs="Arial"/>
          <w:lang w:val="cs-CZ"/>
        </w:rPr>
      </w:pPr>
    </w:p>
    <w:p w14:paraId="54E3F638" w14:textId="77777777" w:rsidR="00DB1F0E" w:rsidRPr="005E3568" w:rsidRDefault="00DB1F0E" w:rsidP="00C935AC">
      <w:pPr>
        <w:rPr>
          <w:rFonts w:cs="Arial"/>
          <w:lang w:val="cs-CZ"/>
        </w:rPr>
      </w:pPr>
    </w:p>
    <w:p w14:paraId="17BBDBB0" w14:textId="77777777" w:rsidR="00DB1F0E" w:rsidRPr="005E3568" w:rsidRDefault="00DB1F0E" w:rsidP="00C935AC">
      <w:pPr>
        <w:rPr>
          <w:rFonts w:cs="Arial"/>
          <w:lang w:val="cs-CZ"/>
        </w:rPr>
      </w:pPr>
    </w:p>
    <w:p w14:paraId="7E1AA4FE" w14:textId="77777777" w:rsidR="00DB1F0E" w:rsidRPr="005E3568" w:rsidRDefault="00DB1F0E" w:rsidP="00C935AC">
      <w:pPr>
        <w:rPr>
          <w:rFonts w:cs="Arial"/>
          <w:lang w:val="cs-CZ"/>
        </w:rPr>
      </w:pPr>
    </w:p>
    <w:p w14:paraId="1D1E7612" w14:textId="77777777" w:rsidR="00DB1F0E" w:rsidRPr="005E3568" w:rsidRDefault="00DB1F0E" w:rsidP="00C935AC">
      <w:pPr>
        <w:rPr>
          <w:rFonts w:cs="Arial"/>
          <w:lang w:val="cs-CZ"/>
        </w:rPr>
      </w:pPr>
    </w:p>
    <w:p w14:paraId="51DD31A6" w14:textId="447AED4B" w:rsidR="00FB2EEE" w:rsidRPr="005E3568" w:rsidRDefault="00FB2EEE">
      <w:pPr>
        <w:widowControl/>
        <w:spacing w:line="240" w:lineRule="auto"/>
        <w:rPr>
          <w:rFonts w:cs="Arial"/>
          <w:lang w:val="cs-CZ"/>
        </w:rPr>
      </w:pPr>
      <w:r w:rsidRPr="005E3568">
        <w:rPr>
          <w:rFonts w:cs="Arial"/>
          <w:lang w:val="cs-CZ"/>
        </w:rPr>
        <w:br w:type="page"/>
      </w:r>
    </w:p>
    <w:p w14:paraId="3AEE2E4A" w14:textId="77777777" w:rsidR="00DB1F0E" w:rsidRPr="005E3568" w:rsidRDefault="00DB1F0E" w:rsidP="00C935AC">
      <w:pPr>
        <w:rPr>
          <w:rFonts w:cs="Arial"/>
          <w:lang w:val="cs-CZ"/>
        </w:rPr>
      </w:pPr>
    </w:p>
    <w:p w14:paraId="24443155" w14:textId="77777777" w:rsidR="00C935AC" w:rsidRPr="005E3568" w:rsidRDefault="00C935AC" w:rsidP="000041F9">
      <w:pPr>
        <w:pStyle w:val="berschrift2"/>
        <w:rPr>
          <w:rFonts w:cs="Arial"/>
          <w:b/>
          <w:color w:val="2F5496"/>
          <w:sz w:val="28"/>
          <w:szCs w:val="28"/>
          <w:lang w:val="cs-CZ"/>
        </w:rPr>
      </w:pPr>
      <w:r w:rsidRPr="005E3568">
        <w:rPr>
          <w:rFonts w:cs="Arial"/>
          <w:b/>
          <w:color w:val="2F5496"/>
          <w:sz w:val="28"/>
          <w:szCs w:val="28"/>
          <w:lang w:val="cs-CZ"/>
        </w:rPr>
        <w:t>Specifikace produktu</w:t>
      </w:r>
    </w:p>
    <w:tbl>
      <w:tblPr>
        <w:tblW w:w="9781" w:type="dxa"/>
        <w:tblBorders>
          <w:top w:val="single" w:sz="4" w:space="0" w:color="auto"/>
          <w:bottom w:val="single" w:sz="4" w:space="0" w:color="auto"/>
          <w:insideH w:val="single" w:sz="4" w:space="0" w:color="auto"/>
        </w:tblBorders>
        <w:tblLook w:val="01E0" w:firstRow="1" w:lastRow="1" w:firstColumn="1" w:lastColumn="1" w:noHBand="0" w:noVBand="0"/>
      </w:tblPr>
      <w:tblGrid>
        <w:gridCol w:w="2206"/>
        <w:gridCol w:w="3742"/>
        <w:gridCol w:w="3833"/>
      </w:tblGrid>
      <w:tr w:rsidR="00C935AC" w:rsidRPr="005E3568" w14:paraId="539D1EB5" w14:textId="77777777" w:rsidTr="00FA2D32">
        <w:trPr>
          <w:trHeight w:val="397"/>
        </w:trPr>
        <w:tc>
          <w:tcPr>
            <w:tcW w:w="2206" w:type="dxa"/>
            <w:vAlign w:val="center"/>
          </w:tcPr>
          <w:p w14:paraId="67254658" w14:textId="77777777" w:rsidR="00C935AC" w:rsidRPr="005E3568" w:rsidRDefault="00C935AC" w:rsidP="002A28B8">
            <w:pPr>
              <w:spacing w:before="40" w:after="80" w:line="240" w:lineRule="auto"/>
              <w:jc w:val="center"/>
              <w:rPr>
                <w:rFonts w:cs="Arial"/>
                <w:b/>
                <w:lang w:val="cs-CZ"/>
              </w:rPr>
            </w:pPr>
          </w:p>
        </w:tc>
        <w:tc>
          <w:tcPr>
            <w:tcW w:w="7575" w:type="dxa"/>
            <w:gridSpan w:val="2"/>
            <w:vAlign w:val="center"/>
          </w:tcPr>
          <w:p w14:paraId="0F448B35" w14:textId="6D09AAEF" w:rsidR="00C935AC" w:rsidRPr="005E3568" w:rsidRDefault="002E056B" w:rsidP="002A28B8">
            <w:pPr>
              <w:spacing w:before="40" w:after="80" w:line="240" w:lineRule="auto"/>
              <w:rPr>
                <w:rFonts w:cs="Arial"/>
                <w:b/>
                <w:lang w:val="cs-CZ"/>
              </w:rPr>
            </w:pPr>
            <w:r w:rsidRPr="005E3568">
              <w:rPr>
                <w:rFonts w:cs="Arial"/>
                <w:b/>
                <w:lang w:val="cs-CZ"/>
              </w:rPr>
              <w:t>A800-</w:t>
            </w:r>
            <w:r w:rsidR="0074360C">
              <w:rPr>
                <w:rFonts w:cs="Arial"/>
                <w:b/>
                <w:lang w:val="cs-CZ"/>
              </w:rPr>
              <w:t>1421</w:t>
            </w:r>
          </w:p>
        </w:tc>
      </w:tr>
      <w:tr w:rsidR="00C935AC" w:rsidRPr="00203156" w14:paraId="165108AC" w14:textId="77777777" w:rsidTr="00FA2D32">
        <w:trPr>
          <w:trHeight w:val="397"/>
        </w:trPr>
        <w:tc>
          <w:tcPr>
            <w:tcW w:w="2206" w:type="dxa"/>
            <w:vAlign w:val="center"/>
          </w:tcPr>
          <w:p w14:paraId="4DAFF745" w14:textId="77777777" w:rsidR="00C935AC" w:rsidRPr="005E3568" w:rsidRDefault="00C935AC" w:rsidP="002A28B8">
            <w:pPr>
              <w:spacing w:before="40" w:after="80" w:line="240" w:lineRule="auto"/>
              <w:rPr>
                <w:rFonts w:cs="Arial"/>
                <w:b/>
                <w:lang w:val="cs-CZ"/>
              </w:rPr>
            </w:pPr>
            <w:r w:rsidRPr="005E3568">
              <w:rPr>
                <w:rFonts w:cs="Arial"/>
                <w:b/>
                <w:lang w:val="cs-CZ"/>
              </w:rPr>
              <w:t>Produkt</w:t>
            </w:r>
          </w:p>
        </w:tc>
        <w:tc>
          <w:tcPr>
            <w:tcW w:w="7575" w:type="dxa"/>
            <w:gridSpan w:val="2"/>
            <w:vAlign w:val="center"/>
          </w:tcPr>
          <w:p w14:paraId="72ADF305" w14:textId="4A209744" w:rsidR="00C935AC" w:rsidRPr="005E3568" w:rsidRDefault="004C1E3B" w:rsidP="002A28B8">
            <w:pPr>
              <w:spacing w:before="40" w:after="80" w:line="240" w:lineRule="auto"/>
              <w:rPr>
                <w:rFonts w:cs="Arial"/>
                <w:lang w:val="cs-CZ"/>
              </w:rPr>
            </w:pPr>
            <w:r w:rsidRPr="00B87B65">
              <w:rPr>
                <w:rFonts w:cs="Arial"/>
                <w:lang w:val="cs-CZ"/>
              </w:rPr>
              <w:t>izokyanátový prepolymer na bázi MDI</w:t>
            </w:r>
          </w:p>
        </w:tc>
      </w:tr>
      <w:tr w:rsidR="00C935AC" w:rsidRPr="005E3568" w14:paraId="4F32950C" w14:textId="77777777" w:rsidTr="00FA2D32">
        <w:trPr>
          <w:trHeight w:val="397"/>
        </w:trPr>
        <w:tc>
          <w:tcPr>
            <w:tcW w:w="2206" w:type="dxa"/>
            <w:vAlign w:val="center"/>
          </w:tcPr>
          <w:p w14:paraId="3DC659B8" w14:textId="7EA5A3E8" w:rsidR="00C935AC" w:rsidRPr="005E3568" w:rsidRDefault="00C935AC" w:rsidP="002A28B8">
            <w:pPr>
              <w:spacing w:before="40" w:after="80" w:line="240" w:lineRule="auto"/>
              <w:rPr>
                <w:rFonts w:cs="Arial"/>
                <w:b/>
                <w:lang w:val="cs-CZ"/>
              </w:rPr>
            </w:pPr>
            <w:r w:rsidRPr="005E3568">
              <w:rPr>
                <w:rFonts w:cs="Arial"/>
                <w:b/>
                <w:lang w:val="cs-CZ"/>
              </w:rPr>
              <w:t>Dodací form</w:t>
            </w:r>
            <w:r w:rsidR="004C1E3B">
              <w:rPr>
                <w:rFonts w:cs="Arial"/>
                <w:b/>
                <w:lang w:val="cs-CZ"/>
              </w:rPr>
              <w:t>a</w:t>
            </w:r>
          </w:p>
        </w:tc>
        <w:tc>
          <w:tcPr>
            <w:tcW w:w="7575" w:type="dxa"/>
            <w:gridSpan w:val="2"/>
            <w:vAlign w:val="center"/>
          </w:tcPr>
          <w:p w14:paraId="7D6CBA43" w14:textId="77777777" w:rsidR="00C935AC" w:rsidRPr="005E3568" w:rsidRDefault="00C935AC" w:rsidP="002A28B8">
            <w:pPr>
              <w:spacing w:before="40" w:after="80" w:line="240" w:lineRule="auto"/>
              <w:rPr>
                <w:rFonts w:cs="Arial"/>
                <w:lang w:val="cs-CZ"/>
              </w:rPr>
            </w:pPr>
            <w:r w:rsidRPr="005E3568">
              <w:rPr>
                <w:rFonts w:cs="Arial"/>
                <w:lang w:val="cs-CZ"/>
              </w:rPr>
              <w:t>Kapalina</w:t>
            </w:r>
          </w:p>
        </w:tc>
      </w:tr>
      <w:tr w:rsidR="00C935AC" w:rsidRPr="005E3568" w14:paraId="1B7EF7EE" w14:textId="77777777" w:rsidTr="00FA2D32">
        <w:trPr>
          <w:trHeight w:val="397"/>
        </w:trPr>
        <w:tc>
          <w:tcPr>
            <w:tcW w:w="2206" w:type="dxa"/>
            <w:vAlign w:val="center"/>
          </w:tcPr>
          <w:p w14:paraId="628CDF2C" w14:textId="77777777" w:rsidR="00C935AC" w:rsidRPr="005E3568" w:rsidRDefault="00C935AC" w:rsidP="002A28B8">
            <w:pPr>
              <w:spacing w:before="40" w:after="80" w:line="240" w:lineRule="auto"/>
              <w:rPr>
                <w:rFonts w:cs="Arial"/>
                <w:b/>
                <w:lang w:val="cs-CZ"/>
              </w:rPr>
            </w:pPr>
            <w:r w:rsidRPr="005E3568">
              <w:rPr>
                <w:rFonts w:cs="Arial"/>
                <w:b/>
                <w:lang w:val="cs-CZ"/>
              </w:rPr>
              <w:t>Barva</w:t>
            </w:r>
          </w:p>
        </w:tc>
        <w:tc>
          <w:tcPr>
            <w:tcW w:w="7575" w:type="dxa"/>
            <w:gridSpan w:val="2"/>
            <w:vAlign w:val="center"/>
          </w:tcPr>
          <w:p w14:paraId="515A97D0" w14:textId="77777777" w:rsidR="00C935AC" w:rsidRPr="005E3568" w:rsidRDefault="00C935AC" w:rsidP="002A28B8">
            <w:pPr>
              <w:spacing w:before="40" w:after="80" w:line="240" w:lineRule="auto"/>
              <w:rPr>
                <w:rFonts w:cs="Arial"/>
                <w:lang w:val="cs-CZ"/>
              </w:rPr>
            </w:pPr>
            <w:r w:rsidRPr="005E3568">
              <w:rPr>
                <w:rFonts w:cs="Arial"/>
                <w:lang w:val="cs-CZ"/>
              </w:rPr>
              <w:t xml:space="preserve">Transparentní </w:t>
            </w:r>
          </w:p>
        </w:tc>
      </w:tr>
      <w:tr w:rsidR="00C935AC" w:rsidRPr="00203156" w14:paraId="6753D2DF" w14:textId="77777777" w:rsidTr="00FA2D32">
        <w:trPr>
          <w:trHeight w:val="397"/>
        </w:trPr>
        <w:tc>
          <w:tcPr>
            <w:tcW w:w="2206" w:type="dxa"/>
            <w:vAlign w:val="center"/>
          </w:tcPr>
          <w:p w14:paraId="70FA387B" w14:textId="77777777" w:rsidR="00C935AC" w:rsidRPr="005E3568" w:rsidRDefault="00C935AC" w:rsidP="002A28B8">
            <w:pPr>
              <w:spacing w:before="40" w:after="80" w:line="240" w:lineRule="auto"/>
              <w:rPr>
                <w:rFonts w:cs="Arial"/>
                <w:b/>
                <w:lang w:val="cs-CZ"/>
              </w:rPr>
            </w:pPr>
            <w:r w:rsidRPr="005E3568">
              <w:rPr>
                <w:rFonts w:cs="Arial"/>
                <w:b/>
                <w:lang w:val="cs-CZ"/>
              </w:rPr>
              <w:t>Viskozita</w:t>
            </w:r>
          </w:p>
          <w:p w14:paraId="4A55AA6A" w14:textId="77777777" w:rsidR="00C935AC" w:rsidRPr="005E3568" w:rsidRDefault="00C935AC" w:rsidP="002A28B8">
            <w:pPr>
              <w:spacing w:before="40" w:after="80" w:line="240" w:lineRule="auto"/>
              <w:rPr>
                <w:rFonts w:cs="Arial"/>
                <w:b/>
                <w:lang w:val="cs-CZ"/>
              </w:rPr>
            </w:pPr>
            <w:r w:rsidRPr="005E3568">
              <w:rPr>
                <w:rFonts w:cs="Arial"/>
                <w:sz w:val="16"/>
                <w:szCs w:val="16"/>
                <w:lang w:val="cs-CZ"/>
              </w:rPr>
              <w:t>(v době výroby)</w:t>
            </w:r>
          </w:p>
        </w:tc>
        <w:tc>
          <w:tcPr>
            <w:tcW w:w="7575" w:type="dxa"/>
            <w:gridSpan w:val="2"/>
            <w:vAlign w:val="center"/>
          </w:tcPr>
          <w:p w14:paraId="7CC134EA" w14:textId="77777777" w:rsidR="00203156" w:rsidRPr="00203156" w:rsidRDefault="00203156" w:rsidP="00203156">
            <w:pPr>
              <w:spacing w:before="40" w:after="80" w:line="240" w:lineRule="auto"/>
              <w:rPr>
                <w:rFonts w:cs="Arial"/>
                <w:lang w:val="cs-CZ"/>
              </w:rPr>
            </w:pPr>
            <w:r w:rsidRPr="00203156">
              <w:rPr>
                <w:rFonts w:cs="Arial"/>
                <w:lang w:val="cs-CZ"/>
              </w:rPr>
              <w:t>6000 – 14 000 mPas</w:t>
            </w:r>
          </w:p>
          <w:p w14:paraId="28DDFD86" w14:textId="233317D3" w:rsidR="00C935AC" w:rsidRPr="005E3568" w:rsidRDefault="00C935AC" w:rsidP="002A28B8">
            <w:pPr>
              <w:spacing w:before="40" w:after="80" w:line="240" w:lineRule="auto"/>
              <w:rPr>
                <w:sz w:val="16"/>
                <w:szCs w:val="16"/>
                <w:lang w:val="cs-CZ"/>
              </w:rPr>
            </w:pPr>
            <w:r w:rsidRPr="005E3568">
              <w:rPr>
                <w:rFonts w:cs="Arial"/>
                <w:sz w:val="16"/>
                <w:szCs w:val="16"/>
                <w:lang w:val="cs-CZ"/>
              </w:rPr>
              <w:t xml:space="preserve">Brookfield CAP 2000+, sp.6, 12 otáček za minutu (smyková rychlost 40), </w:t>
            </w:r>
            <w:r w:rsidRPr="00656951">
              <w:rPr>
                <w:rFonts w:cs="Arial"/>
                <w:sz w:val="16"/>
                <w:szCs w:val="16"/>
                <w:lang w:val="cs-CZ"/>
              </w:rPr>
              <w:t>25 °C</w:t>
            </w:r>
          </w:p>
        </w:tc>
      </w:tr>
      <w:tr w:rsidR="00C935AC" w:rsidRPr="005E3568" w14:paraId="6D53ECA0" w14:textId="77777777" w:rsidTr="00FA2D32">
        <w:trPr>
          <w:trHeight w:val="397"/>
        </w:trPr>
        <w:tc>
          <w:tcPr>
            <w:tcW w:w="2206" w:type="dxa"/>
            <w:vAlign w:val="center"/>
          </w:tcPr>
          <w:p w14:paraId="15CDA302" w14:textId="77777777" w:rsidR="00C935AC" w:rsidRPr="005E3568" w:rsidRDefault="00C935AC" w:rsidP="002A28B8">
            <w:pPr>
              <w:spacing w:before="40" w:after="80" w:line="240" w:lineRule="auto"/>
              <w:rPr>
                <w:rFonts w:cs="Arial"/>
                <w:b/>
                <w:lang w:val="cs-CZ"/>
              </w:rPr>
            </w:pPr>
            <w:r w:rsidRPr="005E3568">
              <w:rPr>
                <w:rFonts w:cs="Arial"/>
                <w:b/>
                <w:lang w:val="cs-CZ"/>
              </w:rPr>
              <w:t>Hustota</w:t>
            </w:r>
          </w:p>
        </w:tc>
        <w:tc>
          <w:tcPr>
            <w:tcW w:w="7575" w:type="dxa"/>
            <w:gridSpan w:val="2"/>
            <w:vAlign w:val="center"/>
          </w:tcPr>
          <w:p w14:paraId="0CF35015" w14:textId="77777777" w:rsidR="00C935AC" w:rsidRPr="005E3568" w:rsidRDefault="00C935AC" w:rsidP="002A28B8">
            <w:pPr>
              <w:spacing w:before="40" w:after="80" w:line="240" w:lineRule="auto"/>
              <w:rPr>
                <w:rFonts w:cs="Arial"/>
                <w:lang w:val="cs-CZ"/>
              </w:rPr>
            </w:pPr>
            <w:r w:rsidRPr="005E3568">
              <w:rPr>
                <w:rFonts w:cs="Arial"/>
                <w:lang w:val="cs-CZ"/>
              </w:rPr>
              <w:t>1060 kg/m³</w:t>
            </w:r>
          </w:p>
        </w:tc>
      </w:tr>
      <w:tr w:rsidR="00C935AC" w:rsidRPr="005E3568" w14:paraId="034D6EFA" w14:textId="77777777" w:rsidTr="00FA2D32">
        <w:trPr>
          <w:trHeight w:val="397"/>
        </w:trPr>
        <w:tc>
          <w:tcPr>
            <w:tcW w:w="2206" w:type="dxa"/>
            <w:vAlign w:val="center"/>
          </w:tcPr>
          <w:p w14:paraId="47A99C67" w14:textId="77777777" w:rsidR="00C935AC" w:rsidRPr="005E3568" w:rsidRDefault="00C935AC" w:rsidP="002A28B8">
            <w:pPr>
              <w:spacing w:before="40" w:after="80" w:line="240" w:lineRule="auto"/>
              <w:rPr>
                <w:rFonts w:cs="Arial"/>
                <w:b/>
                <w:lang w:val="cs-CZ"/>
              </w:rPr>
            </w:pPr>
            <w:r w:rsidRPr="005E3568">
              <w:rPr>
                <w:rFonts w:cs="Arial"/>
                <w:b/>
                <w:lang w:val="cs-CZ"/>
              </w:rPr>
              <w:t>pH</w:t>
            </w:r>
          </w:p>
          <w:p w14:paraId="50E1F302" w14:textId="77777777" w:rsidR="00C935AC" w:rsidRPr="005E3568" w:rsidRDefault="00C935AC" w:rsidP="002A28B8">
            <w:pPr>
              <w:spacing w:before="40" w:after="80" w:line="240" w:lineRule="auto"/>
              <w:rPr>
                <w:rFonts w:cs="Arial"/>
                <w:b/>
                <w:lang w:val="cs-CZ"/>
              </w:rPr>
            </w:pPr>
            <w:r w:rsidRPr="005E3568">
              <w:rPr>
                <w:rFonts w:cs="Arial"/>
                <w:sz w:val="16"/>
                <w:szCs w:val="16"/>
                <w:lang w:val="cs-CZ"/>
              </w:rPr>
              <w:t>(v době výroby)</w:t>
            </w:r>
          </w:p>
        </w:tc>
        <w:tc>
          <w:tcPr>
            <w:tcW w:w="7575" w:type="dxa"/>
            <w:gridSpan w:val="2"/>
            <w:tcBorders>
              <w:bottom w:val="single" w:sz="4" w:space="0" w:color="auto"/>
            </w:tcBorders>
            <w:vAlign w:val="center"/>
          </w:tcPr>
          <w:p w14:paraId="07347A88" w14:textId="77777777" w:rsidR="00C935AC" w:rsidRPr="005E3568" w:rsidRDefault="00C935AC" w:rsidP="002A28B8">
            <w:pPr>
              <w:spacing w:before="40" w:after="80" w:line="240" w:lineRule="auto"/>
              <w:rPr>
                <w:rFonts w:cs="Arial"/>
                <w:lang w:val="cs-CZ"/>
              </w:rPr>
            </w:pPr>
            <w:r w:rsidRPr="005E3568">
              <w:rPr>
                <w:rFonts w:cs="Arial"/>
                <w:color w:val="000000"/>
                <w:lang w:val="cs-CZ"/>
              </w:rPr>
              <w:t>NEUPLATŇUJE SE</w:t>
            </w:r>
          </w:p>
        </w:tc>
      </w:tr>
      <w:tr w:rsidR="00C935AC" w:rsidRPr="005E3568" w14:paraId="5CC3628F" w14:textId="77777777" w:rsidTr="00FA2D32">
        <w:trPr>
          <w:trHeight w:val="389"/>
        </w:trPr>
        <w:tc>
          <w:tcPr>
            <w:tcW w:w="2206" w:type="dxa"/>
            <w:vMerge w:val="restart"/>
            <w:vAlign w:val="center"/>
          </w:tcPr>
          <w:p w14:paraId="4CA72FCE" w14:textId="77777777" w:rsidR="00C935AC" w:rsidRPr="005E3568" w:rsidRDefault="00C935AC" w:rsidP="002A28B8">
            <w:pPr>
              <w:spacing w:before="40" w:after="80" w:line="240" w:lineRule="auto"/>
              <w:rPr>
                <w:rFonts w:cs="Arial"/>
                <w:b/>
                <w:lang w:val="cs-CZ"/>
              </w:rPr>
            </w:pPr>
            <w:r w:rsidRPr="005E3568">
              <w:rPr>
                <w:rFonts w:cs="Arial"/>
                <w:b/>
                <w:lang w:val="cs-CZ"/>
              </w:rPr>
              <w:t>Doba skladování</w:t>
            </w:r>
          </w:p>
          <w:p w14:paraId="44E1DA83" w14:textId="77777777" w:rsidR="00C935AC" w:rsidRPr="005E3568" w:rsidRDefault="00C935AC" w:rsidP="002A28B8">
            <w:pPr>
              <w:spacing w:before="40" w:after="80" w:line="240" w:lineRule="auto"/>
              <w:rPr>
                <w:rFonts w:cs="Arial"/>
                <w:b/>
                <w:lang w:val="cs-CZ"/>
              </w:rPr>
            </w:pPr>
            <w:r w:rsidRPr="005E3568">
              <w:rPr>
                <w:rFonts w:cs="Arial"/>
                <w:sz w:val="16"/>
                <w:szCs w:val="16"/>
                <w:lang w:val="cs-CZ"/>
              </w:rPr>
              <w:t>(v měsících od výroby)</w:t>
            </w:r>
          </w:p>
        </w:tc>
        <w:tc>
          <w:tcPr>
            <w:tcW w:w="3742" w:type="dxa"/>
            <w:tcBorders>
              <w:bottom w:val="single" w:sz="4" w:space="0" w:color="C0C0C0"/>
              <w:right w:val="single" w:sz="4" w:space="0" w:color="C0C0C0"/>
            </w:tcBorders>
            <w:vAlign w:val="center"/>
          </w:tcPr>
          <w:p w14:paraId="2788BAEB" w14:textId="77777777" w:rsidR="00C935AC" w:rsidRPr="005E3568" w:rsidRDefault="00C935AC" w:rsidP="002A28B8">
            <w:pPr>
              <w:spacing w:before="40" w:after="80" w:line="240" w:lineRule="auto"/>
              <w:jc w:val="center"/>
              <w:rPr>
                <w:rFonts w:cs="Arial"/>
                <w:b/>
                <w:sz w:val="16"/>
                <w:szCs w:val="16"/>
                <w:lang w:val="cs-CZ"/>
              </w:rPr>
            </w:pPr>
            <w:r w:rsidRPr="005E3568">
              <w:rPr>
                <w:rFonts w:cs="Arial"/>
                <w:b/>
                <w:sz w:val="16"/>
                <w:szCs w:val="16"/>
                <w:lang w:val="cs-CZ"/>
              </w:rPr>
              <w:t>20°C/68°F</w:t>
            </w:r>
          </w:p>
        </w:tc>
        <w:tc>
          <w:tcPr>
            <w:tcW w:w="3833" w:type="dxa"/>
            <w:tcBorders>
              <w:left w:val="single" w:sz="4" w:space="0" w:color="C0C0C0"/>
              <w:bottom w:val="single" w:sz="4" w:space="0" w:color="C0C0C0"/>
            </w:tcBorders>
            <w:vAlign w:val="center"/>
          </w:tcPr>
          <w:p w14:paraId="43778F5B" w14:textId="77777777" w:rsidR="00C935AC" w:rsidRPr="005E3568" w:rsidRDefault="00C935AC" w:rsidP="002A28B8">
            <w:pPr>
              <w:spacing w:before="40" w:after="80" w:line="240" w:lineRule="auto"/>
              <w:jc w:val="center"/>
              <w:rPr>
                <w:rFonts w:cs="Arial"/>
                <w:b/>
                <w:sz w:val="16"/>
                <w:szCs w:val="16"/>
                <w:lang w:val="cs-CZ"/>
              </w:rPr>
            </w:pPr>
            <w:r w:rsidRPr="005E3568">
              <w:rPr>
                <w:rFonts w:cs="Arial"/>
                <w:b/>
                <w:sz w:val="16"/>
                <w:szCs w:val="16"/>
                <w:lang w:val="cs-CZ"/>
              </w:rPr>
              <w:t>30°C/86°F</w:t>
            </w:r>
          </w:p>
        </w:tc>
      </w:tr>
      <w:tr w:rsidR="00C935AC" w:rsidRPr="005E3568" w14:paraId="61D273CA" w14:textId="77777777" w:rsidTr="00FA2D32">
        <w:trPr>
          <w:trHeight w:val="389"/>
        </w:trPr>
        <w:tc>
          <w:tcPr>
            <w:tcW w:w="2206" w:type="dxa"/>
            <w:vMerge/>
            <w:vAlign w:val="center"/>
          </w:tcPr>
          <w:p w14:paraId="4EA8F33F" w14:textId="77777777" w:rsidR="00C935AC" w:rsidRPr="005E3568" w:rsidRDefault="00C935AC" w:rsidP="002A28B8">
            <w:pPr>
              <w:spacing w:before="40" w:after="80" w:line="240" w:lineRule="auto"/>
              <w:rPr>
                <w:rFonts w:cs="Arial"/>
                <w:b/>
                <w:lang w:val="cs-CZ"/>
              </w:rPr>
            </w:pPr>
          </w:p>
        </w:tc>
        <w:tc>
          <w:tcPr>
            <w:tcW w:w="3742" w:type="dxa"/>
            <w:tcBorders>
              <w:top w:val="single" w:sz="4" w:space="0" w:color="C0C0C0"/>
              <w:right w:val="single" w:sz="4" w:space="0" w:color="C0C0C0"/>
            </w:tcBorders>
            <w:vAlign w:val="center"/>
          </w:tcPr>
          <w:p w14:paraId="428895EC" w14:textId="77777777" w:rsidR="00C935AC" w:rsidRPr="005E3568" w:rsidRDefault="00C935AC" w:rsidP="002A28B8">
            <w:pPr>
              <w:spacing w:before="40" w:after="80" w:line="240" w:lineRule="auto"/>
              <w:jc w:val="center"/>
              <w:rPr>
                <w:rFonts w:cs="Arial"/>
                <w:lang w:val="cs-CZ"/>
              </w:rPr>
            </w:pPr>
            <w:r w:rsidRPr="005E3568">
              <w:rPr>
                <w:rFonts w:cs="Arial"/>
                <w:lang w:val="cs-CZ"/>
              </w:rPr>
              <w:t>6</w:t>
            </w:r>
          </w:p>
        </w:tc>
        <w:tc>
          <w:tcPr>
            <w:tcW w:w="3833" w:type="dxa"/>
            <w:tcBorders>
              <w:top w:val="single" w:sz="4" w:space="0" w:color="C0C0C0"/>
              <w:left w:val="single" w:sz="4" w:space="0" w:color="C0C0C0"/>
            </w:tcBorders>
            <w:vAlign w:val="center"/>
          </w:tcPr>
          <w:p w14:paraId="0CEC5701" w14:textId="77777777" w:rsidR="00C935AC" w:rsidRPr="005E3568" w:rsidRDefault="00C935AC" w:rsidP="002A28B8">
            <w:pPr>
              <w:spacing w:before="40" w:after="80" w:line="240" w:lineRule="auto"/>
              <w:jc w:val="center"/>
              <w:rPr>
                <w:rFonts w:cs="Arial"/>
                <w:lang w:val="cs-CZ"/>
              </w:rPr>
            </w:pPr>
            <w:r w:rsidRPr="005E3568">
              <w:rPr>
                <w:rFonts w:cs="Arial"/>
                <w:lang w:val="cs-CZ"/>
              </w:rPr>
              <w:t>6</w:t>
            </w:r>
          </w:p>
        </w:tc>
      </w:tr>
      <w:tr w:rsidR="00C935AC" w:rsidRPr="00203156" w14:paraId="7BBC6C0E" w14:textId="77777777" w:rsidTr="00FA2D32">
        <w:trPr>
          <w:trHeight w:val="397"/>
        </w:trPr>
        <w:tc>
          <w:tcPr>
            <w:tcW w:w="2206" w:type="dxa"/>
            <w:vAlign w:val="center"/>
          </w:tcPr>
          <w:p w14:paraId="61B0EF96" w14:textId="77777777" w:rsidR="00C935AC" w:rsidRPr="005E3568" w:rsidRDefault="00C935AC" w:rsidP="002A28B8">
            <w:pPr>
              <w:spacing w:before="40" w:after="80" w:line="240" w:lineRule="auto"/>
              <w:rPr>
                <w:rFonts w:cs="Arial"/>
                <w:b/>
                <w:lang w:val="cs-CZ"/>
              </w:rPr>
            </w:pPr>
            <w:r w:rsidRPr="005E3568">
              <w:rPr>
                <w:rFonts w:cs="Arial"/>
                <w:b/>
                <w:lang w:val="cs-CZ"/>
              </w:rPr>
              <w:t xml:space="preserve">Podmínky skladování </w:t>
            </w:r>
          </w:p>
        </w:tc>
        <w:tc>
          <w:tcPr>
            <w:tcW w:w="7575" w:type="dxa"/>
            <w:gridSpan w:val="2"/>
            <w:vAlign w:val="center"/>
          </w:tcPr>
          <w:p w14:paraId="5BE43A36" w14:textId="77777777" w:rsidR="00C935AC" w:rsidRPr="005E3568" w:rsidRDefault="00C935AC" w:rsidP="002A28B8">
            <w:pPr>
              <w:spacing w:before="40" w:after="80" w:line="240" w:lineRule="auto"/>
              <w:ind w:right="-396"/>
              <w:rPr>
                <w:rFonts w:cs="Arial"/>
                <w:lang w:val="cs-CZ"/>
              </w:rPr>
            </w:pPr>
            <w:r w:rsidRPr="005E3568">
              <w:rPr>
                <w:rFonts w:cs="Arial"/>
                <w:lang w:val="cs-CZ"/>
              </w:rPr>
              <w:t>Uzavřené balení při teplotě 20 °C / 68 F.</w:t>
            </w:r>
            <w:r w:rsidRPr="005E3568">
              <w:rPr>
                <w:rFonts w:ascii="Symbol" w:eastAsia="Symbol" w:hAnsi="Symbol" w:cs="Symbol"/>
                <w:lang w:val="cs-CZ"/>
              </w:rPr>
              <w:t>°</w:t>
            </w:r>
          </w:p>
          <w:p w14:paraId="5D9A18F6" w14:textId="7D5799CA" w:rsidR="00C935AC" w:rsidRPr="005E3568" w:rsidRDefault="00C935AC" w:rsidP="002A28B8">
            <w:pPr>
              <w:spacing w:before="40" w:after="80" w:line="240" w:lineRule="auto"/>
              <w:rPr>
                <w:rFonts w:cs="Arial"/>
                <w:lang w:val="cs-CZ"/>
              </w:rPr>
            </w:pPr>
            <w:r w:rsidRPr="005E3568">
              <w:rPr>
                <w:rFonts w:cs="Arial"/>
                <w:lang w:val="cs-CZ"/>
              </w:rPr>
              <w:t>Nesmí být vystaven teplotám pod 5 °C nebo nad 30 °C.</w:t>
            </w:r>
          </w:p>
        </w:tc>
      </w:tr>
      <w:tr w:rsidR="00C935AC" w:rsidRPr="00203156" w14:paraId="76B8DAFF" w14:textId="77777777" w:rsidTr="00FA2D32">
        <w:trPr>
          <w:trHeight w:val="397"/>
        </w:trPr>
        <w:tc>
          <w:tcPr>
            <w:tcW w:w="2206" w:type="dxa"/>
            <w:vAlign w:val="center"/>
          </w:tcPr>
          <w:p w14:paraId="068A5B5C" w14:textId="77777777" w:rsidR="00C935AC" w:rsidRPr="005E3568" w:rsidRDefault="00C935AC" w:rsidP="002A28B8">
            <w:pPr>
              <w:spacing w:before="40" w:after="80" w:line="240" w:lineRule="auto"/>
              <w:rPr>
                <w:rFonts w:cs="Arial"/>
                <w:b/>
                <w:lang w:val="cs-CZ"/>
              </w:rPr>
            </w:pPr>
            <w:r w:rsidRPr="005E3568">
              <w:rPr>
                <w:rFonts w:cs="Arial"/>
                <w:b/>
                <w:lang w:val="cs-CZ"/>
              </w:rPr>
              <w:t>Informace o formaldehydu</w:t>
            </w:r>
          </w:p>
          <w:p w14:paraId="04DF9F15" w14:textId="77777777" w:rsidR="00C935AC" w:rsidRPr="005E3568" w:rsidRDefault="00C935AC" w:rsidP="002A28B8">
            <w:pPr>
              <w:spacing w:before="40" w:after="80" w:line="240" w:lineRule="auto"/>
              <w:rPr>
                <w:rFonts w:cs="Arial"/>
                <w:b/>
                <w:lang w:val="cs-CZ"/>
              </w:rPr>
            </w:pPr>
          </w:p>
        </w:tc>
        <w:tc>
          <w:tcPr>
            <w:tcW w:w="7575" w:type="dxa"/>
            <w:gridSpan w:val="2"/>
            <w:vAlign w:val="center"/>
          </w:tcPr>
          <w:p w14:paraId="11E6A71F" w14:textId="77777777" w:rsidR="00C935AC" w:rsidRPr="005E3568" w:rsidRDefault="00C935AC" w:rsidP="00C935AC">
            <w:pPr>
              <w:spacing w:before="40" w:after="80" w:line="240" w:lineRule="auto"/>
              <w:rPr>
                <w:rFonts w:cs="Arial"/>
                <w:bCs/>
                <w:lang w:val="cs-CZ"/>
              </w:rPr>
            </w:pPr>
            <w:r w:rsidRPr="005E3568">
              <w:rPr>
                <w:rFonts w:cs="Arial"/>
                <w:bCs/>
                <w:lang w:val="cs-CZ"/>
              </w:rPr>
              <w:t>Lepidlo neobsahuje formaldehyd a nepřispívá k emisím.</w:t>
            </w:r>
          </w:p>
          <w:p w14:paraId="58A61678" w14:textId="77777777" w:rsidR="00C935AC" w:rsidRPr="005E3568" w:rsidRDefault="00C935AC" w:rsidP="00C935AC">
            <w:pPr>
              <w:spacing w:before="40" w:after="80" w:line="240" w:lineRule="auto"/>
              <w:rPr>
                <w:rFonts w:cs="Arial"/>
                <w:bCs/>
                <w:lang w:val="cs-CZ"/>
              </w:rPr>
            </w:pPr>
          </w:p>
        </w:tc>
      </w:tr>
    </w:tbl>
    <w:p w14:paraId="6DA4490E" w14:textId="77777777" w:rsidR="00C935AC" w:rsidRPr="005E3568" w:rsidRDefault="00C935AC" w:rsidP="00C935AC">
      <w:pPr>
        <w:spacing w:before="40" w:after="80" w:line="240" w:lineRule="auto"/>
        <w:rPr>
          <w:rFonts w:cs="Arial"/>
          <w:bCs/>
          <w:lang w:val="cs-CZ"/>
        </w:rPr>
      </w:pPr>
      <w:r w:rsidRPr="005E3568">
        <w:rPr>
          <w:rFonts w:cs="Arial"/>
          <w:b/>
          <w:lang w:val="cs-CZ"/>
        </w:rPr>
        <w:tab/>
      </w:r>
    </w:p>
    <w:p w14:paraId="5293991E" w14:textId="77777777" w:rsidR="00C935AC" w:rsidRPr="005E3568" w:rsidRDefault="00C935AC" w:rsidP="000041F9">
      <w:pPr>
        <w:pStyle w:val="berschrift2"/>
        <w:rPr>
          <w:rFonts w:cs="Arial"/>
          <w:b/>
          <w:color w:val="2F5496"/>
          <w:sz w:val="28"/>
          <w:szCs w:val="28"/>
          <w:lang w:val="cs-CZ"/>
        </w:rPr>
      </w:pPr>
      <w:r w:rsidRPr="005E3568">
        <w:rPr>
          <w:rFonts w:cs="Arial"/>
          <w:b/>
          <w:color w:val="2F5496"/>
          <w:sz w:val="28"/>
          <w:szCs w:val="28"/>
          <w:lang w:val="cs-CZ"/>
        </w:rPr>
        <w:t>Podmínky skladování a doba skladování</w:t>
      </w:r>
    </w:p>
    <w:tbl>
      <w:tblPr>
        <w:tblW w:w="9747" w:type="dxa"/>
        <w:tblBorders>
          <w:top w:val="single" w:sz="4" w:space="0" w:color="auto"/>
          <w:bottom w:val="single" w:sz="4" w:space="0" w:color="auto"/>
          <w:insideH w:val="single" w:sz="4" w:space="0" w:color="auto"/>
        </w:tblBorders>
        <w:tblLook w:val="04A0" w:firstRow="1" w:lastRow="0" w:firstColumn="1" w:lastColumn="0" w:noHBand="0" w:noVBand="1"/>
      </w:tblPr>
      <w:tblGrid>
        <w:gridCol w:w="4219"/>
        <w:gridCol w:w="5528"/>
      </w:tblGrid>
      <w:tr w:rsidR="00C935AC" w:rsidRPr="005E3568" w14:paraId="0B06E323" w14:textId="77777777" w:rsidTr="1B1F0FBE">
        <w:tc>
          <w:tcPr>
            <w:tcW w:w="4219" w:type="dxa"/>
          </w:tcPr>
          <w:p w14:paraId="0365F7A2" w14:textId="77777777" w:rsidR="00C935AC" w:rsidRPr="005E3568" w:rsidRDefault="00C935AC" w:rsidP="00C935AC">
            <w:pPr>
              <w:rPr>
                <w:lang w:val="cs-CZ"/>
              </w:rPr>
            </w:pPr>
          </w:p>
        </w:tc>
        <w:tc>
          <w:tcPr>
            <w:tcW w:w="5528" w:type="dxa"/>
          </w:tcPr>
          <w:p w14:paraId="79D9AC42" w14:textId="77777777" w:rsidR="00C935AC" w:rsidRPr="005E3568" w:rsidRDefault="00C935AC" w:rsidP="00C935AC">
            <w:pPr>
              <w:rPr>
                <w:b/>
                <w:bCs/>
                <w:lang w:val="cs-CZ"/>
              </w:rPr>
            </w:pPr>
          </w:p>
          <w:p w14:paraId="2EB258D6" w14:textId="542D0674" w:rsidR="00C935AC" w:rsidRPr="005E3568" w:rsidRDefault="00C935AC" w:rsidP="00C935AC">
            <w:pPr>
              <w:rPr>
                <w:b/>
                <w:bCs/>
                <w:lang w:val="cs-CZ"/>
              </w:rPr>
            </w:pPr>
            <w:r w:rsidRPr="005E3568">
              <w:rPr>
                <w:b/>
                <w:bCs/>
                <w:lang w:val="cs-CZ"/>
              </w:rPr>
              <w:t xml:space="preserve">Lepidlo GripPro® X </w:t>
            </w:r>
            <w:r w:rsidR="002E056B" w:rsidRPr="005E3568">
              <w:rPr>
                <w:b/>
                <w:bCs/>
                <w:lang w:val="cs-CZ"/>
              </w:rPr>
              <w:t>A800-</w:t>
            </w:r>
            <w:r w:rsidR="0074360C">
              <w:rPr>
                <w:b/>
                <w:bCs/>
                <w:lang w:val="cs-CZ"/>
              </w:rPr>
              <w:t>1421</w:t>
            </w:r>
          </w:p>
        </w:tc>
      </w:tr>
      <w:tr w:rsidR="00C935AC" w:rsidRPr="005E3568" w14:paraId="6B21344B" w14:textId="77777777" w:rsidTr="1B1F0FBE">
        <w:tc>
          <w:tcPr>
            <w:tcW w:w="4219" w:type="dxa"/>
          </w:tcPr>
          <w:p w14:paraId="22445D94" w14:textId="6C44A9BE" w:rsidR="00C935AC" w:rsidRPr="005E3568" w:rsidRDefault="00C935AC" w:rsidP="00C935AC">
            <w:pPr>
              <w:rPr>
                <w:b/>
                <w:bCs/>
                <w:lang w:val="cs-CZ"/>
              </w:rPr>
            </w:pPr>
            <w:r w:rsidRPr="005E3568">
              <w:rPr>
                <w:b/>
                <w:bCs/>
                <w:lang w:val="cs-CZ"/>
              </w:rPr>
              <w:t>Doba skladování 15°C/59°F</w:t>
            </w:r>
            <w:r w:rsidRPr="005E3568">
              <w:rPr>
                <w:sz w:val="16"/>
                <w:szCs w:val="16"/>
                <w:lang w:val="cs-CZ"/>
              </w:rPr>
              <w:t>, od okamžiku výroby</w:t>
            </w:r>
          </w:p>
        </w:tc>
        <w:tc>
          <w:tcPr>
            <w:tcW w:w="5528" w:type="dxa"/>
          </w:tcPr>
          <w:p w14:paraId="33C6C285" w14:textId="77777777" w:rsidR="00C935AC" w:rsidRPr="005E3568" w:rsidRDefault="00C935AC" w:rsidP="00C935AC">
            <w:pPr>
              <w:rPr>
                <w:b/>
                <w:bCs/>
                <w:lang w:val="cs-CZ"/>
              </w:rPr>
            </w:pPr>
            <w:r w:rsidRPr="005E3568">
              <w:rPr>
                <w:lang w:val="cs-CZ"/>
              </w:rPr>
              <w:t>6 měsíců</w:t>
            </w:r>
          </w:p>
        </w:tc>
      </w:tr>
      <w:tr w:rsidR="00C935AC" w:rsidRPr="005E3568" w14:paraId="6E57B0D0" w14:textId="77777777" w:rsidTr="1B1F0FBE">
        <w:tc>
          <w:tcPr>
            <w:tcW w:w="4219" w:type="dxa"/>
          </w:tcPr>
          <w:p w14:paraId="73E00220" w14:textId="2130CD72" w:rsidR="00C935AC" w:rsidRPr="005E3568" w:rsidRDefault="00C935AC" w:rsidP="00C935AC">
            <w:pPr>
              <w:rPr>
                <w:b/>
                <w:bCs/>
                <w:lang w:val="cs-CZ"/>
              </w:rPr>
            </w:pPr>
            <w:r w:rsidRPr="005E3568">
              <w:rPr>
                <w:b/>
                <w:bCs/>
                <w:lang w:val="cs-CZ"/>
              </w:rPr>
              <w:t>Životnost při skladování 20°C/68°F</w:t>
            </w:r>
            <w:r w:rsidRPr="005E3568">
              <w:rPr>
                <w:sz w:val="16"/>
                <w:szCs w:val="16"/>
                <w:lang w:val="cs-CZ"/>
              </w:rPr>
              <w:t>, od okamžiku výroby</w:t>
            </w:r>
          </w:p>
        </w:tc>
        <w:tc>
          <w:tcPr>
            <w:tcW w:w="5528" w:type="dxa"/>
          </w:tcPr>
          <w:p w14:paraId="73BE8094" w14:textId="77777777" w:rsidR="00C935AC" w:rsidRPr="005E3568" w:rsidRDefault="00C935AC" w:rsidP="00C935AC">
            <w:pPr>
              <w:rPr>
                <w:b/>
                <w:bCs/>
                <w:lang w:val="cs-CZ"/>
              </w:rPr>
            </w:pPr>
            <w:r w:rsidRPr="005E3568">
              <w:rPr>
                <w:lang w:val="cs-CZ"/>
              </w:rPr>
              <w:t>6 měsíců</w:t>
            </w:r>
          </w:p>
        </w:tc>
      </w:tr>
      <w:tr w:rsidR="00C935AC" w:rsidRPr="005E3568" w14:paraId="6CD292E8" w14:textId="77777777" w:rsidTr="1B1F0FBE">
        <w:tc>
          <w:tcPr>
            <w:tcW w:w="4219" w:type="dxa"/>
          </w:tcPr>
          <w:p w14:paraId="35270FED" w14:textId="684645C9" w:rsidR="00C935AC" w:rsidRPr="005E3568" w:rsidRDefault="00C935AC" w:rsidP="00C935AC">
            <w:pPr>
              <w:rPr>
                <w:b/>
                <w:bCs/>
                <w:lang w:val="cs-CZ"/>
              </w:rPr>
            </w:pPr>
            <w:r w:rsidRPr="005E3568">
              <w:rPr>
                <w:b/>
                <w:bCs/>
                <w:lang w:val="cs-CZ"/>
              </w:rPr>
              <w:t>Životnost při skladování 30°C/68°F</w:t>
            </w:r>
            <w:r w:rsidRPr="005E3568">
              <w:rPr>
                <w:sz w:val="16"/>
                <w:szCs w:val="16"/>
                <w:lang w:val="cs-CZ"/>
              </w:rPr>
              <w:t>, od okamžiku výroby</w:t>
            </w:r>
          </w:p>
        </w:tc>
        <w:tc>
          <w:tcPr>
            <w:tcW w:w="5528" w:type="dxa"/>
          </w:tcPr>
          <w:p w14:paraId="369AD462" w14:textId="77777777" w:rsidR="00C935AC" w:rsidRPr="005E3568" w:rsidRDefault="00C935AC" w:rsidP="00C935AC">
            <w:pPr>
              <w:rPr>
                <w:b/>
                <w:bCs/>
                <w:lang w:val="cs-CZ"/>
              </w:rPr>
            </w:pPr>
            <w:r w:rsidRPr="005E3568">
              <w:rPr>
                <w:lang w:val="cs-CZ"/>
              </w:rPr>
              <w:t>6 měsíců</w:t>
            </w:r>
          </w:p>
        </w:tc>
      </w:tr>
      <w:tr w:rsidR="00C935AC" w:rsidRPr="005E3568" w14:paraId="45B3057B" w14:textId="77777777" w:rsidTr="1B1F0FBE">
        <w:tc>
          <w:tcPr>
            <w:tcW w:w="4219" w:type="dxa"/>
          </w:tcPr>
          <w:p w14:paraId="655AD048" w14:textId="77777777" w:rsidR="00C935AC" w:rsidRPr="005E3568" w:rsidRDefault="00C935AC" w:rsidP="00C935AC">
            <w:pPr>
              <w:rPr>
                <w:b/>
                <w:bCs/>
                <w:lang w:val="cs-CZ"/>
              </w:rPr>
            </w:pPr>
            <w:r w:rsidRPr="005E3568">
              <w:rPr>
                <w:b/>
                <w:bCs/>
                <w:lang w:val="cs-CZ"/>
              </w:rPr>
              <w:t>Doporučená teplota skladování</w:t>
            </w:r>
          </w:p>
        </w:tc>
        <w:tc>
          <w:tcPr>
            <w:tcW w:w="5528" w:type="dxa"/>
          </w:tcPr>
          <w:p w14:paraId="67F539B0" w14:textId="76FED1E5" w:rsidR="00C935AC" w:rsidRPr="005E3568" w:rsidRDefault="00C935AC" w:rsidP="00C935AC">
            <w:pPr>
              <w:rPr>
                <w:b/>
                <w:bCs/>
                <w:lang w:val="cs-CZ"/>
              </w:rPr>
            </w:pPr>
            <w:r w:rsidRPr="005E3568">
              <w:rPr>
                <w:lang w:val="cs-CZ"/>
              </w:rPr>
              <w:t xml:space="preserve">Min: </w:t>
            </w:r>
            <w:r w:rsidR="004C1E3B">
              <w:rPr>
                <w:lang w:val="cs-CZ"/>
              </w:rPr>
              <w:t>1</w:t>
            </w:r>
            <w:r w:rsidR="004C1E3B" w:rsidRPr="005E3568">
              <w:rPr>
                <w:lang w:val="cs-CZ"/>
              </w:rPr>
              <w:t xml:space="preserve">5 °C </w:t>
            </w:r>
            <w:r w:rsidRPr="005E3568">
              <w:rPr>
                <w:lang w:val="cs-CZ"/>
              </w:rPr>
              <w:t>Max.: 25 °C</w:t>
            </w:r>
          </w:p>
        </w:tc>
      </w:tr>
      <w:tr w:rsidR="00C935AC" w:rsidRPr="00203156" w14:paraId="4EA857E3" w14:textId="77777777" w:rsidTr="1B1F0FBE">
        <w:tc>
          <w:tcPr>
            <w:tcW w:w="4219" w:type="dxa"/>
          </w:tcPr>
          <w:p w14:paraId="7FE612C7" w14:textId="77777777" w:rsidR="00C935AC" w:rsidRPr="005E3568" w:rsidRDefault="00C935AC" w:rsidP="00C935AC">
            <w:pPr>
              <w:rPr>
                <w:b/>
                <w:bCs/>
                <w:lang w:val="cs-CZ"/>
              </w:rPr>
            </w:pPr>
            <w:r w:rsidRPr="005E3568">
              <w:rPr>
                <w:b/>
                <w:bCs/>
                <w:lang w:val="cs-CZ"/>
              </w:rPr>
              <w:t>Krátkodobé vystavení teplotě</w:t>
            </w:r>
          </w:p>
        </w:tc>
        <w:tc>
          <w:tcPr>
            <w:tcW w:w="5528" w:type="dxa"/>
          </w:tcPr>
          <w:p w14:paraId="6C41D286" w14:textId="629F44BB" w:rsidR="00C935AC" w:rsidRPr="005E3568" w:rsidRDefault="00C935AC" w:rsidP="00C935AC">
            <w:pPr>
              <w:rPr>
                <w:lang w:val="cs-CZ"/>
              </w:rPr>
            </w:pPr>
            <w:r w:rsidRPr="005E3568">
              <w:rPr>
                <w:lang w:val="cs-CZ"/>
              </w:rPr>
              <w:t>Přípustné je pouze krátkodobé vystavení teplotám pod 5 °C a nad 30 °C.</w:t>
            </w:r>
          </w:p>
          <w:p w14:paraId="536998A2" w14:textId="0892350E" w:rsidR="00603719" w:rsidRPr="005E3568" w:rsidRDefault="00603719" w:rsidP="00603719">
            <w:pPr>
              <w:rPr>
                <w:rFonts w:cs="Arial"/>
                <w:lang w:val="cs-CZ"/>
              </w:rPr>
            </w:pPr>
            <w:r w:rsidRPr="005E3568">
              <w:rPr>
                <w:rFonts w:cs="Arial"/>
                <w:lang w:val="cs-CZ"/>
              </w:rPr>
              <w:t xml:space="preserve">Při nižších teplotách </w:t>
            </w:r>
            <w:r w:rsidR="00BC46A9" w:rsidRPr="005E3568">
              <w:rPr>
                <w:rFonts w:cs="Arial"/>
                <w:lang w:val="cs-CZ"/>
              </w:rPr>
              <w:t xml:space="preserve">může </w:t>
            </w:r>
            <w:r w:rsidRPr="005E3568">
              <w:rPr>
                <w:rFonts w:cs="Arial"/>
                <w:lang w:val="cs-CZ"/>
              </w:rPr>
              <w:t xml:space="preserve">docházet k nevratné krystalizaci. </w:t>
            </w:r>
            <w:r w:rsidR="00BC46A9" w:rsidRPr="005E3568">
              <w:rPr>
                <w:rFonts w:cs="Arial"/>
                <w:lang w:val="cs-CZ"/>
              </w:rPr>
              <w:t xml:space="preserve">Vyšší </w:t>
            </w:r>
            <w:r w:rsidR="00BB12AF" w:rsidRPr="005E3568">
              <w:rPr>
                <w:rFonts w:cs="Arial"/>
                <w:lang w:val="cs-CZ"/>
              </w:rPr>
              <w:t xml:space="preserve">teploty </w:t>
            </w:r>
            <w:r w:rsidR="00BC46A9" w:rsidRPr="005E3568">
              <w:rPr>
                <w:rFonts w:cs="Arial"/>
                <w:lang w:val="cs-CZ"/>
              </w:rPr>
              <w:t xml:space="preserve">zkracují </w:t>
            </w:r>
            <w:r w:rsidR="00BB12AF" w:rsidRPr="005E3568">
              <w:rPr>
                <w:rFonts w:cs="Arial"/>
                <w:lang w:val="cs-CZ"/>
              </w:rPr>
              <w:t xml:space="preserve">dobu skladovatelnosti. </w:t>
            </w:r>
          </w:p>
          <w:p w14:paraId="423A38F8" w14:textId="77777777" w:rsidR="00603719" w:rsidRPr="005E3568" w:rsidRDefault="00603719" w:rsidP="00C935AC">
            <w:pPr>
              <w:rPr>
                <w:lang w:val="cs-CZ"/>
              </w:rPr>
            </w:pPr>
          </w:p>
        </w:tc>
      </w:tr>
      <w:tr w:rsidR="00C935AC" w:rsidRPr="00203156" w14:paraId="2B4FFF2A" w14:textId="77777777" w:rsidTr="1B1F0FBE">
        <w:tc>
          <w:tcPr>
            <w:tcW w:w="4219" w:type="dxa"/>
          </w:tcPr>
          <w:p w14:paraId="2B40787B" w14:textId="77777777" w:rsidR="00C935AC" w:rsidRPr="005E3568" w:rsidRDefault="00C935AC" w:rsidP="00C935AC">
            <w:pPr>
              <w:rPr>
                <w:b/>
                <w:bCs/>
                <w:lang w:val="cs-CZ"/>
              </w:rPr>
            </w:pPr>
            <w:r w:rsidRPr="005E3568">
              <w:rPr>
                <w:b/>
                <w:bCs/>
                <w:lang w:val="cs-CZ"/>
              </w:rPr>
              <w:t>Informace o podmínkách skladování</w:t>
            </w:r>
          </w:p>
        </w:tc>
        <w:tc>
          <w:tcPr>
            <w:tcW w:w="5528" w:type="dxa"/>
          </w:tcPr>
          <w:p w14:paraId="2F2DD452" w14:textId="08C2010C" w:rsidR="00C935AC" w:rsidRPr="005E3568" w:rsidRDefault="452CCF85" w:rsidP="00C935AC">
            <w:pPr>
              <w:rPr>
                <w:lang w:val="cs-CZ"/>
              </w:rPr>
            </w:pPr>
            <w:r w:rsidRPr="005E3568">
              <w:rPr>
                <w:lang w:val="cs-CZ"/>
              </w:rPr>
              <w:t xml:space="preserve">Doba skladování výrobku je dána parametry, jako je reaktivita, viskozita a reologie. Doba skladování končí v okamžiku, kdy </w:t>
            </w:r>
            <w:r w:rsidR="00C935AC" w:rsidRPr="005E3568">
              <w:rPr>
                <w:lang w:val="cs-CZ"/>
              </w:rPr>
              <w:t>se reaktivita, viskozita nebo reologie změní z relativně stabilní hodnoty na hodnotu, která může ovlivnit</w:t>
            </w:r>
          </w:p>
          <w:p w14:paraId="4C2F767B" w14:textId="56FA3AEA" w:rsidR="00C935AC" w:rsidRPr="005E3568" w:rsidRDefault="00C935AC" w:rsidP="00FC0BCC">
            <w:pPr>
              <w:rPr>
                <w:lang w:val="cs-CZ"/>
              </w:rPr>
            </w:pPr>
            <w:r w:rsidRPr="005E3568">
              <w:rPr>
                <w:lang w:val="cs-CZ"/>
              </w:rPr>
              <w:t xml:space="preserve">kvalita lepení. Pro dosažení dané skladovací životnosti výrobku je velmi důležité, aby byl výrobek skladován za doporučených podmínek. </w:t>
            </w:r>
          </w:p>
          <w:p w14:paraId="65C0AA3E" w14:textId="77777777" w:rsidR="00FC0BCC" w:rsidRPr="005E3568" w:rsidRDefault="00FC0BCC" w:rsidP="00FC0BCC">
            <w:pPr>
              <w:rPr>
                <w:lang w:val="cs-CZ"/>
              </w:rPr>
            </w:pPr>
          </w:p>
        </w:tc>
      </w:tr>
    </w:tbl>
    <w:p w14:paraId="6792D7C3" w14:textId="07B8E607" w:rsidR="002C7BE9" w:rsidRPr="005E3568" w:rsidRDefault="002C7BE9" w:rsidP="00F05904">
      <w:pPr>
        <w:spacing w:before="40" w:after="80" w:line="240" w:lineRule="auto"/>
        <w:rPr>
          <w:rFonts w:cs="Arial"/>
          <w:b/>
          <w:color w:val="2F5496"/>
          <w:sz w:val="24"/>
          <w:szCs w:val="24"/>
          <w:lang w:val="cs-CZ"/>
        </w:rPr>
      </w:pPr>
    </w:p>
    <w:p w14:paraId="5B5D4C26" w14:textId="77777777" w:rsidR="002C7BE9" w:rsidRPr="005E3568" w:rsidRDefault="002C7BE9">
      <w:pPr>
        <w:widowControl/>
        <w:spacing w:line="240" w:lineRule="auto"/>
        <w:rPr>
          <w:rFonts w:cs="Arial"/>
          <w:b/>
          <w:color w:val="2F5496"/>
          <w:sz w:val="24"/>
          <w:szCs w:val="24"/>
          <w:lang w:val="cs-CZ"/>
        </w:rPr>
      </w:pPr>
      <w:r w:rsidRPr="005E3568">
        <w:rPr>
          <w:rFonts w:cs="Arial"/>
          <w:b/>
          <w:color w:val="2F5496"/>
          <w:sz w:val="24"/>
          <w:szCs w:val="24"/>
          <w:lang w:val="cs-CZ"/>
        </w:rPr>
        <w:br w:type="page"/>
      </w:r>
    </w:p>
    <w:p w14:paraId="18A8375B" w14:textId="3AE7FDC6" w:rsidR="00E540D7" w:rsidRPr="005E3568" w:rsidRDefault="00E540D7" w:rsidP="002D720A">
      <w:pPr>
        <w:pStyle w:val="berschrift2"/>
        <w:rPr>
          <w:rFonts w:cs="Arial"/>
          <w:b/>
          <w:color w:val="2F5496"/>
          <w:sz w:val="28"/>
          <w:szCs w:val="28"/>
          <w:lang w:val="cs-CZ"/>
        </w:rPr>
      </w:pPr>
      <w:r w:rsidRPr="005E3568">
        <w:rPr>
          <w:rFonts w:cs="Arial"/>
          <w:b/>
          <w:color w:val="2F5496"/>
          <w:sz w:val="28"/>
          <w:szCs w:val="28"/>
          <w:lang w:val="cs-CZ"/>
        </w:rPr>
        <w:lastRenderedPageBreak/>
        <w:t>Pokyny pro zpracování</w:t>
      </w:r>
    </w:p>
    <w:tbl>
      <w:tblPr>
        <w:tblW w:w="978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85"/>
        <w:gridCol w:w="7096"/>
      </w:tblGrid>
      <w:tr w:rsidR="00C935AC" w:rsidRPr="005E3568" w14:paraId="6FEF0722" w14:textId="77777777" w:rsidTr="008F5A27">
        <w:tc>
          <w:tcPr>
            <w:tcW w:w="9781" w:type="dxa"/>
            <w:gridSpan w:val="2"/>
          </w:tcPr>
          <w:p w14:paraId="665542C2" w14:textId="311C24BE" w:rsidR="00C935AC" w:rsidRPr="005E3568" w:rsidRDefault="00C935AC" w:rsidP="00C935AC">
            <w:pPr>
              <w:rPr>
                <w:b/>
                <w:bCs/>
                <w:lang w:val="cs-CZ"/>
              </w:rPr>
            </w:pPr>
            <w:r w:rsidRPr="005E3568">
              <w:rPr>
                <w:b/>
                <w:bCs/>
                <w:lang w:val="cs-CZ"/>
              </w:rPr>
              <w:t xml:space="preserve">Obsah vlhkosti </w:t>
            </w:r>
          </w:p>
        </w:tc>
      </w:tr>
      <w:tr w:rsidR="00C935AC" w:rsidRPr="00203156" w14:paraId="02D96973" w14:textId="77777777" w:rsidTr="008F5A27">
        <w:tc>
          <w:tcPr>
            <w:tcW w:w="9781" w:type="dxa"/>
            <w:gridSpan w:val="2"/>
          </w:tcPr>
          <w:p w14:paraId="470D7BDA" w14:textId="3D5D1941" w:rsidR="00327478" w:rsidRPr="005E3568" w:rsidRDefault="00327478" w:rsidP="00972570">
            <w:pPr>
              <w:rPr>
                <w:lang w:val="cs-CZ"/>
              </w:rPr>
            </w:pPr>
            <w:r w:rsidRPr="005E3568">
              <w:rPr>
                <w:lang w:val="cs-CZ"/>
              </w:rPr>
              <w:t xml:space="preserve">Obsah vlhkosti při lepení se liší v závislosti na konečném výrobku a prostředí, ve kterém bude instalován </w:t>
            </w:r>
            <w:r w:rsidR="002C26B3" w:rsidRPr="005E3568">
              <w:rPr>
                <w:lang w:val="cs-CZ"/>
              </w:rPr>
              <w:t>při konečném použití.</w:t>
            </w:r>
            <w:r w:rsidRPr="005E3568">
              <w:rPr>
                <w:lang w:val="cs-CZ"/>
              </w:rPr>
              <w:t xml:space="preserve"> Je upravena v příslušných výrob</w:t>
            </w:r>
            <w:r w:rsidR="000F1E6B">
              <w:rPr>
                <w:lang w:val="cs-CZ"/>
              </w:rPr>
              <w:t>ních</w:t>
            </w:r>
            <w:r w:rsidRPr="005E3568">
              <w:rPr>
                <w:lang w:val="cs-CZ"/>
              </w:rPr>
              <w:t xml:space="preserve"> normách.</w:t>
            </w:r>
          </w:p>
          <w:p w14:paraId="32E1A35B" w14:textId="77777777" w:rsidR="002C26B3" w:rsidRPr="005E3568" w:rsidRDefault="002C26B3" w:rsidP="00972570">
            <w:pPr>
              <w:rPr>
                <w:lang w:val="cs-CZ"/>
              </w:rPr>
            </w:pP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3155"/>
              <w:gridCol w:w="3258"/>
            </w:tblGrid>
            <w:tr w:rsidR="00327478" w:rsidRPr="00203156" w14:paraId="4B08FD1A" w14:textId="776F728A" w:rsidTr="002C26B3">
              <w:tc>
                <w:tcPr>
                  <w:tcW w:w="3368" w:type="dxa"/>
                </w:tcPr>
                <w:p w14:paraId="6DAF2EF3" w14:textId="324C2E8F" w:rsidR="00327478" w:rsidRPr="005E3568" w:rsidRDefault="00327478" w:rsidP="002C26B3">
                  <w:pPr>
                    <w:rPr>
                      <w:b/>
                      <w:bCs/>
                      <w:lang w:val="cs-CZ"/>
                    </w:rPr>
                  </w:pPr>
                  <w:r w:rsidRPr="005E3568">
                    <w:rPr>
                      <w:b/>
                      <w:bCs/>
                      <w:lang w:val="cs-CZ"/>
                    </w:rPr>
                    <w:t>Produkt</w:t>
                  </w:r>
                </w:p>
                <w:p w14:paraId="44E9C766" w14:textId="77777777" w:rsidR="00327478" w:rsidRPr="005E3568" w:rsidRDefault="00327478" w:rsidP="002C26B3">
                  <w:pPr>
                    <w:rPr>
                      <w:b/>
                      <w:bCs/>
                      <w:lang w:val="cs-CZ"/>
                    </w:rPr>
                  </w:pPr>
                </w:p>
              </w:tc>
              <w:tc>
                <w:tcPr>
                  <w:tcW w:w="3155" w:type="dxa"/>
                </w:tcPr>
                <w:p w14:paraId="57935AA3" w14:textId="0A7B2353" w:rsidR="00327478" w:rsidRPr="005E3568" w:rsidRDefault="00327478" w:rsidP="002C26B3">
                  <w:pPr>
                    <w:rPr>
                      <w:b/>
                      <w:bCs/>
                      <w:lang w:val="cs-CZ"/>
                    </w:rPr>
                  </w:pPr>
                  <w:r w:rsidRPr="005E3568">
                    <w:rPr>
                      <w:b/>
                      <w:bCs/>
                      <w:lang w:val="cs-CZ"/>
                    </w:rPr>
                    <w:t>Rozsah obsahu vlhkosti</w:t>
                  </w:r>
                </w:p>
              </w:tc>
              <w:tc>
                <w:tcPr>
                  <w:tcW w:w="3258" w:type="dxa"/>
                </w:tcPr>
                <w:p w14:paraId="098A0A7A" w14:textId="29E90687" w:rsidR="00327478" w:rsidRPr="005E3568" w:rsidRDefault="002C26B3" w:rsidP="002C26B3">
                  <w:pPr>
                    <w:rPr>
                      <w:b/>
                      <w:bCs/>
                      <w:lang w:val="cs-CZ"/>
                    </w:rPr>
                  </w:pPr>
                  <w:r w:rsidRPr="005E3568">
                    <w:rPr>
                      <w:b/>
                      <w:bCs/>
                      <w:lang w:val="cs-CZ"/>
                    </w:rPr>
                    <w:t xml:space="preserve">Maximální </w:t>
                  </w:r>
                  <w:r w:rsidR="00327478" w:rsidRPr="005E3568">
                    <w:rPr>
                      <w:b/>
                      <w:bCs/>
                      <w:lang w:val="cs-CZ"/>
                    </w:rPr>
                    <w:t xml:space="preserve">odchylka </w:t>
                  </w:r>
                  <w:r w:rsidR="005C144C">
                    <w:rPr>
                      <w:b/>
                      <w:bCs/>
                      <w:lang w:val="cs-CZ"/>
                    </w:rPr>
                    <w:t xml:space="preserve">od </w:t>
                  </w:r>
                  <w:r w:rsidR="00327478" w:rsidRPr="005E3568">
                    <w:rPr>
                      <w:b/>
                      <w:bCs/>
                      <w:lang w:val="cs-CZ"/>
                    </w:rPr>
                    <w:t xml:space="preserve">2 </w:t>
                  </w:r>
                  <w:r w:rsidR="005C144C">
                    <w:rPr>
                      <w:b/>
                      <w:bCs/>
                      <w:lang w:val="cs-CZ"/>
                    </w:rPr>
                    <w:t>lepených</w:t>
                  </w:r>
                  <w:r w:rsidR="00327478" w:rsidRPr="005E3568">
                    <w:rPr>
                      <w:b/>
                      <w:bCs/>
                      <w:lang w:val="cs-CZ"/>
                    </w:rPr>
                    <w:t xml:space="preserve"> desek</w:t>
                  </w:r>
                </w:p>
              </w:tc>
            </w:tr>
            <w:tr w:rsidR="00327478" w:rsidRPr="005E3568" w14:paraId="32337B00" w14:textId="0FC0A4FE" w:rsidTr="002C26B3">
              <w:tc>
                <w:tcPr>
                  <w:tcW w:w="3368" w:type="dxa"/>
                </w:tcPr>
                <w:p w14:paraId="7C88A2D7" w14:textId="74C265ED" w:rsidR="00327478" w:rsidRPr="005E3568" w:rsidRDefault="00327478" w:rsidP="002C26B3">
                  <w:pPr>
                    <w:rPr>
                      <w:lang w:val="cs-CZ"/>
                    </w:rPr>
                  </w:pPr>
                  <w:r w:rsidRPr="005E3568">
                    <w:rPr>
                      <w:lang w:val="cs-CZ"/>
                    </w:rPr>
                    <w:t xml:space="preserve">Konstrukční masivní dřevo se spoji na </w:t>
                  </w:r>
                  <w:r w:rsidR="005C144C">
                    <w:rPr>
                      <w:lang w:val="cs-CZ"/>
                    </w:rPr>
                    <w:t>ozub</w:t>
                  </w:r>
                  <w:r w:rsidRPr="005E3568">
                    <w:rPr>
                      <w:lang w:val="cs-CZ"/>
                    </w:rPr>
                    <w:t xml:space="preserve"> </w:t>
                  </w:r>
                  <w:r w:rsidR="002C26B3" w:rsidRPr="005E3568">
                    <w:rPr>
                      <w:lang w:val="cs-CZ"/>
                    </w:rPr>
                    <w:t>(EN15497)</w:t>
                  </w:r>
                </w:p>
              </w:tc>
              <w:tc>
                <w:tcPr>
                  <w:tcW w:w="3155" w:type="dxa"/>
                </w:tcPr>
                <w:p w14:paraId="20DBFADC" w14:textId="42EC8A67" w:rsidR="00327478" w:rsidRPr="005E3568" w:rsidRDefault="00327478" w:rsidP="002C26B3">
                  <w:pPr>
                    <w:rPr>
                      <w:lang w:val="cs-CZ"/>
                    </w:rPr>
                  </w:pPr>
                  <w:r w:rsidRPr="005E3568">
                    <w:rPr>
                      <w:lang w:val="cs-CZ"/>
                    </w:rPr>
                    <w:t>7-18%</w:t>
                  </w:r>
                </w:p>
              </w:tc>
              <w:tc>
                <w:tcPr>
                  <w:tcW w:w="3258" w:type="dxa"/>
                </w:tcPr>
                <w:p w14:paraId="6C86605D" w14:textId="1F4F20DC" w:rsidR="00327478" w:rsidRPr="005E3568" w:rsidRDefault="00327478" w:rsidP="002C26B3">
                  <w:pPr>
                    <w:rPr>
                      <w:lang w:val="cs-CZ"/>
                    </w:rPr>
                  </w:pPr>
                  <w:r w:rsidRPr="005E3568">
                    <w:rPr>
                      <w:lang w:val="cs-CZ"/>
                    </w:rPr>
                    <w:t>5%</w:t>
                  </w:r>
                </w:p>
              </w:tc>
            </w:tr>
            <w:tr w:rsidR="002C26B3" w:rsidRPr="005E3568" w14:paraId="4BF9FB72" w14:textId="77777777" w:rsidTr="002C26B3">
              <w:tc>
                <w:tcPr>
                  <w:tcW w:w="3368" w:type="dxa"/>
                </w:tcPr>
                <w:p w14:paraId="31A8B99E" w14:textId="55458005" w:rsidR="002C26B3" w:rsidRPr="005E3568" w:rsidRDefault="002C26B3" w:rsidP="002C26B3">
                  <w:pPr>
                    <w:rPr>
                      <w:lang w:val="cs-CZ"/>
                    </w:rPr>
                  </w:pPr>
                  <w:r w:rsidRPr="005E3568">
                    <w:rPr>
                      <w:lang w:val="cs-CZ"/>
                    </w:rPr>
                    <w:t>Křížem lepené dřevo (EN16351)</w:t>
                  </w:r>
                </w:p>
              </w:tc>
              <w:tc>
                <w:tcPr>
                  <w:tcW w:w="3155" w:type="dxa"/>
                </w:tcPr>
                <w:p w14:paraId="30E5A529" w14:textId="391850B4" w:rsidR="002C26B3" w:rsidRPr="005E3568" w:rsidRDefault="002C26B3" w:rsidP="002C26B3">
                  <w:pPr>
                    <w:rPr>
                      <w:lang w:val="cs-CZ"/>
                    </w:rPr>
                  </w:pPr>
                  <w:r w:rsidRPr="005E3568">
                    <w:rPr>
                      <w:lang w:val="cs-CZ"/>
                    </w:rPr>
                    <w:t>6-15%</w:t>
                  </w:r>
                </w:p>
              </w:tc>
              <w:tc>
                <w:tcPr>
                  <w:tcW w:w="3258" w:type="dxa"/>
                </w:tcPr>
                <w:p w14:paraId="74FDE9A9" w14:textId="5A2E32C9" w:rsidR="002C26B3" w:rsidRPr="005E3568" w:rsidRDefault="002C26B3" w:rsidP="002C26B3">
                  <w:pPr>
                    <w:rPr>
                      <w:lang w:val="cs-CZ"/>
                    </w:rPr>
                  </w:pPr>
                  <w:r w:rsidRPr="005E3568">
                    <w:rPr>
                      <w:lang w:val="cs-CZ"/>
                    </w:rPr>
                    <w:t>5%</w:t>
                  </w:r>
                </w:p>
              </w:tc>
            </w:tr>
            <w:tr w:rsidR="002C26B3" w:rsidRPr="00203156" w14:paraId="39A7A9DC" w14:textId="77777777" w:rsidTr="002C26B3">
              <w:tc>
                <w:tcPr>
                  <w:tcW w:w="3368" w:type="dxa"/>
                </w:tcPr>
                <w:p w14:paraId="5644E231" w14:textId="74566DF2" w:rsidR="002C26B3" w:rsidRPr="005E3568" w:rsidRDefault="002C26B3" w:rsidP="002C26B3">
                  <w:pPr>
                    <w:rPr>
                      <w:lang w:val="cs-CZ"/>
                    </w:rPr>
                  </w:pPr>
                  <w:r w:rsidRPr="005E3568">
                    <w:rPr>
                      <w:lang w:val="cs-CZ"/>
                    </w:rPr>
                    <w:t>Lepené lamelové dřevo a lepené masivní dřevo (EN14080)</w:t>
                  </w:r>
                </w:p>
              </w:tc>
              <w:tc>
                <w:tcPr>
                  <w:tcW w:w="3155" w:type="dxa"/>
                </w:tcPr>
                <w:p w14:paraId="6B5072EA" w14:textId="32C4DE2B" w:rsidR="002C26B3" w:rsidRPr="005E3568" w:rsidRDefault="002C26B3" w:rsidP="002C26B3">
                  <w:pPr>
                    <w:rPr>
                      <w:lang w:val="cs-CZ"/>
                    </w:rPr>
                  </w:pPr>
                  <w:r w:rsidRPr="005E3568">
                    <w:rPr>
                      <w:lang w:val="cs-CZ"/>
                    </w:rPr>
                    <w:t>6-15 % (neošetřené)</w:t>
                  </w:r>
                </w:p>
                <w:p w14:paraId="2BA65049" w14:textId="458BD7D6" w:rsidR="002C26B3" w:rsidRPr="005E3568" w:rsidRDefault="002C26B3" w:rsidP="002C26B3">
                  <w:pPr>
                    <w:rPr>
                      <w:lang w:val="cs-CZ"/>
                    </w:rPr>
                  </w:pPr>
                  <w:r w:rsidRPr="005E3568">
                    <w:rPr>
                      <w:lang w:val="cs-CZ"/>
                    </w:rPr>
                    <w:t>11-18 % (ošetřeno konzervačními prostředky)</w:t>
                  </w:r>
                </w:p>
              </w:tc>
              <w:tc>
                <w:tcPr>
                  <w:tcW w:w="3258" w:type="dxa"/>
                </w:tcPr>
                <w:p w14:paraId="2662DC3C" w14:textId="7E859E58" w:rsidR="002C26B3" w:rsidRPr="005E3568" w:rsidRDefault="002C26B3" w:rsidP="002C26B3">
                  <w:pPr>
                    <w:rPr>
                      <w:lang w:val="cs-CZ"/>
                    </w:rPr>
                  </w:pPr>
                  <w:r w:rsidRPr="005E3568">
                    <w:rPr>
                      <w:lang w:val="cs-CZ"/>
                    </w:rPr>
                    <w:t>5%</w:t>
                  </w:r>
                </w:p>
              </w:tc>
            </w:tr>
          </w:tbl>
          <w:p w14:paraId="034CA30E" w14:textId="77777777" w:rsidR="002C26B3" w:rsidRPr="005E3568" w:rsidRDefault="002C26B3" w:rsidP="00972570">
            <w:pPr>
              <w:rPr>
                <w:lang w:val="cs-CZ"/>
              </w:rPr>
            </w:pPr>
          </w:p>
          <w:p w14:paraId="58F5239A" w14:textId="05ABBD5B" w:rsidR="00765AD8" w:rsidRPr="005E3568" w:rsidRDefault="00765AD8" w:rsidP="00765AD8">
            <w:pPr>
              <w:rPr>
                <w:lang w:val="cs-CZ"/>
              </w:rPr>
            </w:pPr>
            <w:r w:rsidRPr="005E3568">
              <w:rPr>
                <w:lang w:val="cs-CZ"/>
              </w:rPr>
              <w:t>Vlhkost dřeva</w:t>
            </w:r>
            <w:r w:rsidR="005C144C">
              <w:rPr>
                <w:lang w:val="cs-CZ"/>
              </w:rPr>
              <w:t xml:space="preserve"> </w:t>
            </w:r>
            <w:r w:rsidRPr="005E3568">
              <w:rPr>
                <w:lang w:val="cs-CZ"/>
              </w:rPr>
              <w:t xml:space="preserve">má přímý vliv na vlastnosti spoje, přičemž největší vliv má povrchová vlhkost. </w:t>
            </w:r>
          </w:p>
          <w:p w14:paraId="4F63B677" w14:textId="32363C60" w:rsidR="00765AD8" w:rsidRPr="005E3568" w:rsidRDefault="00765AD8" w:rsidP="00765AD8">
            <w:pPr>
              <w:rPr>
                <w:lang w:val="cs-CZ"/>
              </w:rPr>
            </w:pPr>
            <w:r w:rsidRPr="005E3568">
              <w:rPr>
                <w:lang w:val="cs-CZ"/>
              </w:rPr>
              <w:t xml:space="preserve">Povrch dřeva se přizpůsobuje okolní vlhkosti velmi rychle, během několika minut, zatímco přizpůsobení celkové vlhkosti dřeva trvá déle. </w:t>
            </w:r>
          </w:p>
          <w:p w14:paraId="00A4ACD8" w14:textId="3F5BE62C" w:rsidR="00C935AC" w:rsidRPr="005E3568" w:rsidRDefault="00765AD8" w:rsidP="00765AD8">
            <w:pPr>
              <w:rPr>
                <w:lang w:val="cs-CZ"/>
              </w:rPr>
            </w:pPr>
            <w:r w:rsidRPr="005E3568">
              <w:rPr>
                <w:lang w:val="cs-CZ"/>
              </w:rPr>
              <w:t>Rovnovážného stavu vlhkosti dřeva je dosaženo, když se vlhkost dřeva již nemění v závislosti na relativní vlhkosti vzduchu v místnosti. Následující tabulka slouží jako vodítko.</w:t>
            </w:r>
          </w:p>
          <w:p w14:paraId="35B062CC" w14:textId="77777777" w:rsidR="00765AD8" w:rsidRPr="005E3568" w:rsidRDefault="00765AD8" w:rsidP="00765AD8">
            <w:pPr>
              <w:rPr>
                <w:lang w:val="cs-CZ"/>
              </w:rPr>
            </w:pPr>
          </w:p>
          <w:tbl>
            <w:tblPr>
              <w:tblW w:w="96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43"/>
              <w:gridCol w:w="1135"/>
              <w:gridCol w:w="733"/>
              <w:gridCol w:w="734"/>
              <w:gridCol w:w="733"/>
              <w:gridCol w:w="734"/>
              <w:gridCol w:w="734"/>
              <w:gridCol w:w="733"/>
              <w:gridCol w:w="734"/>
              <w:gridCol w:w="734"/>
              <w:gridCol w:w="733"/>
              <w:gridCol w:w="734"/>
              <w:gridCol w:w="734"/>
            </w:tblGrid>
            <w:tr w:rsidR="008F5A27" w:rsidRPr="00203156" w14:paraId="7DB98416" w14:textId="77777777" w:rsidTr="008F5A27">
              <w:trPr>
                <w:trHeight w:val="570"/>
              </w:trPr>
              <w:tc>
                <w:tcPr>
                  <w:tcW w:w="443" w:type="dxa"/>
                  <w:shd w:val="clear" w:color="000000" w:fill="D9D9D9"/>
                  <w:vAlign w:val="center"/>
                  <w:hideMark/>
                </w:tcPr>
                <w:p w14:paraId="3DC1D4C0" w14:textId="0594B10D" w:rsidR="008F5A27" w:rsidRPr="005E3568" w:rsidRDefault="008F5A27" w:rsidP="008F5A27">
                  <w:pPr>
                    <w:widowControl/>
                    <w:spacing w:line="240" w:lineRule="auto"/>
                    <w:jc w:val="right"/>
                    <w:rPr>
                      <w:rFonts w:cs="Arial"/>
                      <w:color w:val="000000"/>
                      <w:lang w:val="cs-CZ" w:eastAsia="de-AT"/>
                    </w:rPr>
                  </w:pPr>
                </w:p>
              </w:tc>
              <w:tc>
                <w:tcPr>
                  <w:tcW w:w="1135" w:type="dxa"/>
                  <w:shd w:val="clear" w:color="000000" w:fill="D9D9D9"/>
                  <w:vAlign w:val="center"/>
                </w:tcPr>
                <w:p w14:paraId="4B040312" w14:textId="05A9A7BB" w:rsidR="008F5A27" w:rsidRPr="005E3568" w:rsidRDefault="008F5A27" w:rsidP="008F5A27">
                  <w:pPr>
                    <w:widowControl/>
                    <w:spacing w:line="240" w:lineRule="auto"/>
                    <w:rPr>
                      <w:rFonts w:cs="Arial"/>
                      <w:color w:val="000000"/>
                      <w:lang w:val="cs-CZ" w:eastAsia="de-AT"/>
                    </w:rPr>
                  </w:pPr>
                  <w:r w:rsidRPr="005E3568">
                    <w:rPr>
                      <w:rFonts w:cs="Arial"/>
                      <w:color w:val="000000"/>
                      <w:lang w:val="cs-CZ" w:eastAsia="de-AT"/>
                    </w:rPr>
                    <w:t xml:space="preserve">relativní </w:t>
                  </w:r>
                  <w:r w:rsidRPr="005E3568">
                    <w:rPr>
                      <w:rFonts w:cs="Arial"/>
                      <w:color w:val="000000"/>
                      <w:lang w:val="cs-CZ" w:eastAsia="de-AT"/>
                    </w:rPr>
                    <w:br/>
                    <w:t>vlhkost %</w:t>
                  </w:r>
                </w:p>
              </w:tc>
              <w:tc>
                <w:tcPr>
                  <w:tcW w:w="733" w:type="dxa"/>
                  <w:shd w:val="clear" w:color="000000" w:fill="D9D9D9"/>
                  <w:vAlign w:val="center"/>
                  <w:hideMark/>
                </w:tcPr>
                <w:p w14:paraId="73F6AD44" w14:textId="77777777" w:rsidR="008F5A27" w:rsidRPr="005E3568" w:rsidRDefault="008F5A27" w:rsidP="008F5A27">
                  <w:pPr>
                    <w:widowControl/>
                    <w:spacing w:line="240" w:lineRule="auto"/>
                    <w:jc w:val="center"/>
                    <w:rPr>
                      <w:rFonts w:cs="Arial"/>
                      <w:color w:val="000000"/>
                      <w:lang w:val="cs-CZ" w:eastAsia="de-AT"/>
                    </w:rPr>
                  </w:pPr>
                  <w:r w:rsidRPr="005E3568">
                    <w:rPr>
                      <w:rFonts w:cs="Arial"/>
                      <w:color w:val="000000"/>
                      <w:lang w:val="cs-CZ" w:eastAsia="de-AT"/>
                    </w:rPr>
                    <w:t>30%</w:t>
                  </w:r>
                </w:p>
              </w:tc>
              <w:tc>
                <w:tcPr>
                  <w:tcW w:w="734" w:type="dxa"/>
                  <w:shd w:val="clear" w:color="000000" w:fill="D9D9D9"/>
                  <w:vAlign w:val="center"/>
                  <w:hideMark/>
                </w:tcPr>
                <w:p w14:paraId="596200D7" w14:textId="77777777" w:rsidR="008F5A27" w:rsidRPr="005E3568" w:rsidRDefault="008F5A27" w:rsidP="008F5A27">
                  <w:pPr>
                    <w:widowControl/>
                    <w:spacing w:line="240" w:lineRule="auto"/>
                    <w:jc w:val="center"/>
                    <w:rPr>
                      <w:rFonts w:cs="Arial"/>
                      <w:color w:val="000000"/>
                      <w:lang w:val="cs-CZ" w:eastAsia="de-AT"/>
                    </w:rPr>
                  </w:pPr>
                  <w:r w:rsidRPr="005E3568">
                    <w:rPr>
                      <w:rFonts w:cs="Arial"/>
                      <w:color w:val="000000"/>
                      <w:lang w:val="cs-CZ" w:eastAsia="de-AT"/>
                    </w:rPr>
                    <w:t>35%</w:t>
                  </w:r>
                </w:p>
              </w:tc>
              <w:tc>
                <w:tcPr>
                  <w:tcW w:w="733" w:type="dxa"/>
                  <w:shd w:val="clear" w:color="000000" w:fill="D9D9D9"/>
                  <w:vAlign w:val="center"/>
                  <w:hideMark/>
                </w:tcPr>
                <w:p w14:paraId="1FC70AC1" w14:textId="77777777" w:rsidR="008F5A27" w:rsidRPr="005E3568" w:rsidRDefault="008F5A27" w:rsidP="008F5A27">
                  <w:pPr>
                    <w:widowControl/>
                    <w:spacing w:line="240" w:lineRule="auto"/>
                    <w:jc w:val="center"/>
                    <w:rPr>
                      <w:rFonts w:cs="Arial"/>
                      <w:color w:val="000000"/>
                      <w:lang w:val="cs-CZ" w:eastAsia="de-AT"/>
                    </w:rPr>
                  </w:pPr>
                  <w:r w:rsidRPr="005E3568">
                    <w:rPr>
                      <w:rFonts w:cs="Arial"/>
                      <w:color w:val="000000"/>
                      <w:lang w:val="cs-CZ" w:eastAsia="de-AT"/>
                    </w:rPr>
                    <w:t>40%</w:t>
                  </w:r>
                </w:p>
              </w:tc>
              <w:tc>
                <w:tcPr>
                  <w:tcW w:w="734" w:type="dxa"/>
                  <w:shd w:val="clear" w:color="000000" w:fill="D9D9D9"/>
                  <w:vAlign w:val="center"/>
                  <w:hideMark/>
                </w:tcPr>
                <w:p w14:paraId="31F44F01" w14:textId="77777777" w:rsidR="008F5A27" w:rsidRPr="005E3568" w:rsidRDefault="008F5A27" w:rsidP="008F5A27">
                  <w:pPr>
                    <w:widowControl/>
                    <w:spacing w:line="240" w:lineRule="auto"/>
                    <w:jc w:val="center"/>
                    <w:rPr>
                      <w:rFonts w:cs="Arial"/>
                      <w:color w:val="000000"/>
                      <w:lang w:val="cs-CZ" w:eastAsia="de-AT"/>
                    </w:rPr>
                  </w:pPr>
                  <w:r w:rsidRPr="005E3568">
                    <w:rPr>
                      <w:rFonts w:cs="Arial"/>
                      <w:color w:val="000000"/>
                      <w:lang w:val="cs-CZ" w:eastAsia="de-AT"/>
                    </w:rPr>
                    <w:t>45%</w:t>
                  </w:r>
                </w:p>
              </w:tc>
              <w:tc>
                <w:tcPr>
                  <w:tcW w:w="734" w:type="dxa"/>
                  <w:shd w:val="clear" w:color="000000" w:fill="D9D9D9"/>
                  <w:vAlign w:val="center"/>
                  <w:hideMark/>
                </w:tcPr>
                <w:p w14:paraId="04879862" w14:textId="77777777" w:rsidR="008F5A27" w:rsidRPr="005E3568" w:rsidRDefault="008F5A27" w:rsidP="008F5A27">
                  <w:pPr>
                    <w:widowControl/>
                    <w:spacing w:line="240" w:lineRule="auto"/>
                    <w:jc w:val="center"/>
                    <w:rPr>
                      <w:rFonts w:cs="Arial"/>
                      <w:color w:val="000000"/>
                      <w:lang w:val="cs-CZ" w:eastAsia="de-AT"/>
                    </w:rPr>
                  </w:pPr>
                  <w:r w:rsidRPr="005E3568">
                    <w:rPr>
                      <w:rFonts w:cs="Arial"/>
                      <w:color w:val="000000"/>
                      <w:lang w:val="cs-CZ" w:eastAsia="de-AT"/>
                    </w:rPr>
                    <w:t>50%</w:t>
                  </w:r>
                </w:p>
              </w:tc>
              <w:tc>
                <w:tcPr>
                  <w:tcW w:w="733" w:type="dxa"/>
                  <w:shd w:val="clear" w:color="000000" w:fill="D9D9D9"/>
                  <w:vAlign w:val="center"/>
                  <w:hideMark/>
                </w:tcPr>
                <w:p w14:paraId="60ED91DC" w14:textId="77777777" w:rsidR="008F5A27" w:rsidRPr="005E3568" w:rsidRDefault="008F5A27" w:rsidP="008F5A27">
                  <w:pPr>
                    <w:widowControl/>
                    <w:spacing w:line="240" w:lineRule="auto"/>
                    <w:jc w:val="center"/>
                    <w:rPr>
                      <w:rFonts w:cs="Arial"/>
                      <w:color w:val="000000"/>
                      <w:lang w:val="cs-CZ" w:eastAsia="de-AT"/>
                    </w:rPr>
                  </w:pPr>
                  <w:r w:rsidRPr="005E3568">
                    <w:rPr>
                      <w:rFonts w:cs="Arial"/>
                      <w:color w:val="000000"/>
                      <w:lang w:val="cs-CZ" w:eastAsia="de-AT"/>
                    </w:rPr>
                    <w:t>55%</w:t>
                  </w:r>
                </w:p>
              </w:tc>
              <w:tc>
                <w:tcPr>
                  <w:tcW w:w="734" w:type="dxa"/>
                  <w:shd w:val="clear" w:color="000000" w:fill="D9D9D9"/>
                  <w:vAlign w:val="center"/>
                  <w:hideMark/>
                </w:tcPr>
                <w:p w14:paraId="15018FD9" w14:textId="77777777" w:rsidR="008F5A27" w:rsidRPr="005E3568" w:rsidRDefault="008F5A27" w:rsidP="008F5A27">
                  <w:pPr>
                    <w:widowControl/>
                    <w:spacing w:line="240" w:lineRule="auto"/>
                    <w:jc w:val="center"/>
                    <w:rPr>
                      <w:rFonts w:cs="Arial"/>
                      <w:color w:val="000000"/>
                      <w:lang w:val="cs-CZ" w:eastAsia="de-AT"/>
                    </w:rPr>
                  </w:pPr>
                  <w:r w:rsidRPr="005E3568">
                    <w:rPr>
                      <w:rFonts w:cs="Arial"/>
                      <w:color w:val="000000"/>
                      <w:lang w:val="cs-CZ" w:eastAsia="de-AT"/>
                    </w:rPr>
                    <w:t>60%</w:t>
                  </w:r>
                </w:p>
              </w:tc>
              <w:tc>
                <w:tcPr>
                  <w:tcW w:w="734" w:type="dxa"/>
                  <w:shd w:val="clear" w:color="000000" w:fill="D9D9D9"/>
                  <w:vAlign w:val="center"/>
                  <w:hideMark/>
                </w:tcPr>
                <w:p w14:paraId="77F83306" w14:textId="77777777" w:rsidR="008F5A27" w:rsidRPr="005E3568" w:rsidRDefault="008F5A27" w:rsidP="008F5A27">
                  <w:pPr>
                    <w:widowControl/>
                    <w:spacing w:line="240" w:lineRule="auto"/>
                    <w:jc w:val="center"/>
                    <w:rPr>
                      <w:rFonts w:cs="Arial"/>
                      <w:color w:val="000000"/>
                      <w:lang w:val="cs-CZ" w:eastAsia="de-AT"/>
                    </w:rPr>
                  </w:pPr>
                  <w:r w:rsidRPr="005E3568">
                    <w:rPr>
                      <w:rFonts w:cs="Arial"/>
                      <w:color w:val="000000"/>
                      <w:lang w:val="cs-CZ" w:eastAsia="de-AT"/>
                    </w:rPr>
                    <w:t>65%</w:t>
                  </w:r>
                </w:p>
              </w:tc>
              <w:tc>
                <w:tcPr>
                  <w:tcW w:w="733" w:type="dxa"/>
                  <w:shd w:val="clear" w:color="000000" w:fill="D9D9D9"/>
                  <w:vAlign w:val="center"/>
                  <w:hideMark/>
                </w:tcPr>
                <w:p w14:paraId="07CA5A0E" w14:textId="77777777" w:rsidR="008F5A27" w:rsidRPr="005E3568" w:rsidRDefault="008F5A27" w:rsidP="008F5A27">
                  <w:pPr>
                    <w:widowControl/>
                    <w:spacing w:line="240" w:lineRule="auto"/>
                    <w:jc w:val="center"/>
                    <w:rPr>
                      <w:rFonts w:cs="Arial"/>
                      <w:color w:val="000000"/>
                      <w:lang w:val="cs-CZ" w:eastAsia="de-AT"/>
                    </w:rPr>
                  </w:pPr>
                  <w:r w:rsidRPr="005E3568">
                    <w:rPr>
                      <w:rFonts w:cs="Arial"/>
                      <w:color w:val="000000"/>
                      <w:lang w:val="cs-CZ" w:eastAsia="de-AT"/>
                    </w:rPr>
                    <w:t>70%</w:t>
                  </w:r>
                </w:p>
              </w:tc>
              <w:tc>
                <w:tcPr>
                  <w:tcW w:w="734" w:type="dxa"/>
                  <w:shd w:val="clear" w:color="000000" w:fill="D9D9D9"/>
                  <w:vAlign w:val="center"/>
                  <w:hideMark/>
                </w:tcPr>
                <w:p w14:paraId="78ED7BB6" w14:textId="77777777" w:rsidR="008F5A27" w:rsidRPr="005E3568" w:rsidRDefault="008F5A27" w:rsidP="008F5A27">
                  <w:pPr>
                    <w:widowControl/>
                    <w:spacing w:line="240" w:lineRule="auto"/>
                    <w:jc w:val="center"/>
                    <w:rPr>
                      <w:rFonts w:cs="Arial"/>
                      <w:color w:val="000000"/>
                      <w:lang w:val="cs-CZ" w:eastAsia="de-AT"/>
                    </w:rPr>
                  </w:pPr>
                  <w:r w:rsidRPr="005E3568">
                    <w:rPr>
                      <w:rFonts w:cs="Arial"/>
                      <w:color w:val="000000"/>
                      <w:lang w:val="cs-CZ" w:eastAsia="de-AT"/>
                    </w:rPr>
                    <w:t>75%</w:t>
                  </w:r>
                </w:p>
              </w:tc>
              <w:tc>
                <w:tcPr>
                  <w:tcW w:w="734" w:type="dxa"/>
                  <w:shd w:val="clear" w:color="000000" w:fill="D9D9D9"/>
                  <w:vAlign w:val="center"/>
                  <w:hideMark/>
                </w:tcPr>
                <w:p w14:paraId="49AFF0E6" w14:textId="77777777" w:rsidR="008F5A27" w:rsidRPr="005E3568" w:rsidRDefault="008F5A27" w:rsidP="008F5A27">
                  <w:pPr>
                    <w:widowControl/>
                    <w:spacing w:line="240" w:lineRule="auto"/>
                    <w:jc w:val="center"/>
                    <w:rPr>
                      <w:rFonts w:cs="Arial"/>
                      <w:color w:val="000000"/>
                      <w:lang w:val="cs-CZ" w:eastAsia="de-AT"/>
                    </w:rPr>
                  </w:pPr>
                  <w:r w:rsidRPr="005E3568">
                    <w:rPr>
                      <w:rFonts w:cs="Arial"/>
                      <w:color w:val="000000"/>
                      <w:lang w:val="cs-CZ" w:eastAsia="de-AT"/>
                    </w:rPr>
                    <w:t>80%</w:t>
                  </w:r>
                </w:p>
              </w:tc>
            </w:tr>
            <w:tr w:rsidR="008F5A27" w:rsidRPr="00203156" w14:paraId="3E6DB645" w14:textId="77777777" w:rsidTr="008F5A27">
              <w:trPr>
                <w:trHeight w:val="300"/>
              </w:trPr>
              <w:tc>
                <w:tcPr>
                  <w:tcW w:w="443" w:type="dxa"/>
                  <w:vMerge w:val="restart"/>
                  <w:textDirection w:val="btLr"/>
                  <w:vAlign w:val="center"/>
                  <w:hideMark/>
                </w:tcPr>
                <w:p w14:paraId="510D4CB5" w14:textId="6ABDAA40" w:rsidR="008F5A27" w:rsidRPr="005E3568" w:rsidRDefault="008F5A27" w:rsidP="008F5A27">
                  <w:pPr>
                    <w:widowControl/>
                    <w:spacing w:line="240" w:lineRule="auto"/>
                    <w:jc w:val="center"/>
                    <w:rPr>
                      <w:rFonts w:cs="Arial"/>
                      <w:color w:val="000000"/>
                      <w:lang w:val="cs-CZ" w:eastAsia="de-AT"/>
                    </w:rPr>
                  </w:pPr>
                  <w:r w:rsidRPr="005E3568">
                    <w:rPr>
                      <w:rFonts w:cs="Arial"/>
                      <w:color w:val="000000"/>
                      <w:lang w:val="cs-CZ" w:eastAsia="de-AT"/>
                    </w:rPr>
                    <w:t>teplota °C</w:t>
                  </w:r>
                </w:p>
              </w:tc>
              <w:tc>
                <w:tcPr>
                  <w:tcW w:w="1135" w:type="dxa"/>
                  <w:vAlign w:val="center"/>
                  <w:hideMark/>
                </w:tcPr>
                <w:p w14:paraId="06449A64" w14:textId="77777777" w:rsidR="008F5A27" w:rsidRPr="005E3568" w:rsidRDefault="008F5A27" w:rsidP="008F5A27">
                  <w:pPr>
                    <w:widowControl/>
                    <w:spacing w:line="240" w:lineRule="auto"/>
                    <w:rPr>
                      <w:rFonts w:cs="Arial"/>
                      <w:color w:val="000000"/>
                      <w:lang w:val="cs-CZ" w:eastAsia="de-AT"/>
                    </w:rPr>
                  </w:pPr>
                  <w:r w:rsidRPr="005E3568">
                    <w:rPr>
                      <w:rFonts w:cs="Arial"/>
                      <w:color w:val="000000"/>
                      <w:lang w:val="cs-CZ" w:eastAsia="de-AT"/>
                    </w:rPr>
                    <w:t>35°</w:t>
                  </w:r>
                </w:p>
              </w:tc>
              <w:tc>
                <w:tcPr>
                  <w:tcW w:w="733" w:type="dxa"/>
                  <w:vAlign w:val="center"/>
                  <w:hideMark/>
                </w:tcPr>
                <w:p w14:paraId="10E3B19E"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5,0</w:t>
                  </w:r>
                </w:p>
              </w:tc>
              <w:tc>
                <w:tcPr>
                  <w:tcW w:w="734" w:type="dxa"/>
                  <w:vAlign w:val="center"/>
                  <w:hideMark/>
                </w:tcPr>
                <w:p w14:paraId="0A21B239"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5,8</w:t>
                  </w:r>
                </w:p>
              </w:tc>
              <w:tc>
                <w:tcPr>
                  <w:tcW w:w="733" w:type="dxa"/>
                  <w:vAlign w:val="center"/>
                  <w:hideMark/>
                </w:tcPr>
                <w:p w14:paraId="49BEF48C"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6,6</w:t>
                  </w:r>
                </w:p>
              </w:tc>
              <w:tc>
                <w:tcPr>
                  <w:tcW w:w="734" w:type="dxa"/>
                  <w:vAlign w:val="center"/>
                  <w:hideMark/>
                </w:tcPr>
                <w:p w14:paraId="3DB86F68"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7,5</w:t>
                  </w:r>
                </w:p>
              </w:tc>
              <w:tc>
                <w:tcPr>
                  <w:tcW w:w="734" w:type="dxa"/>
                  <w:vAlign w:val="center"/>
                  <w:hideMark/>
                </w:tcPr>
                <w:p w14:paraId="6796CCBC"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8,4</w:t>
                  </w:r>
                </w:p>
              </w:tc>
              <w:tc>
                <w:tcPr>
                  <w:tcW w:w="733" w:type="dxa"/>
                  <w:vAlign w:val="center"/>
                  <w:hideMark/>
                </w:tcPr>
                <w:p w14:paraId="1F392DFA"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9,1</w:t>
                  </w:r>
                </w:p>
              </w:tc>
              <w:tc>
                <w:tcPr>
                  <w:tcW w:w="734" w:type="dxa"/>
                  <w:vAlign w:val="center"/>
                  <w:hideMark/>
                </w:tcPr>
                <w:p w14:paraId="6FA595F3"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10,0</w:t>
                  </w:r>
                </w:p>
              </w:tc>
              <w:tc>
                <w:tcPr>
                  <w:tcW w:w="734" w:type="dxa"/>
                  <w:vAlign w:val="center"/>
                  <w:hideMark/>
                </w:tcPr>
                <w:p w14:paraId="3E768C14"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11,0</w:t>
                  </w:r>
                </w:p>
              </w:tc>
              <w:tc>
                <w:tcPr>
                  <w:tcW w:w="733" w:type="dxa"/>
                  <w:vAlign w:val="center"/>
                  <w:hideMark/>
                </w:tcPr>
                <w:p w14:paraId="64E8BE65"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12,1</w:t>
                  </w:r>
                </w:p>
              </w:tc>
              <w:tc>
                <w:tcPr>
                  <w:tcW w:w="734" w:type="dxa"/>
                  <w:vAlign w:val="center"/>
                  <w:hideMark/>
                </w:tcPr>
                <w:p w14:paraId="4FDD0E72"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13,5</w:t>
                  </w:r>
                </w:p>
              </w:tc>
              <w:tc>
                <w:tcPr>
                  <w:tcW w:w="734" w:type="dxa"/>
                  <w:vAlign w:val="center"/>
                  <w:hideMark/>
                </w:tcPr>
                <w:p w14:paraId="6E7FF883"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15,1</w:t>
                  </w:r>
                </w:p>
              </w:tc>
            </w:tr>
            <w:tr w:rsidR="008F5A27" w:rsidRPr="00203156" w14:paraId="01BA5087" w14:textId="77777777" w:rsidTr="008F5A27">
              <w:trPr>
                <w:trHeight w:val="300"/>
              </w:trPr>
              <w:tc>
                <w:tcPr>
                  <w:tcW w:w="443" w:type="dxa"/>
                  <w:vMerge/>
                  <w:vAlign w:val="center"/>
                  <w:hideMark/>
                </w:tcPr>
                <w:p w14:paraId="11F65880" w14:textId="77777777" w:rsidR="008F5A27" w:rsidRPr="005E3568" w:rsidRDefault="008F5A27" w:rsidP="008F5A27">
                  <w:pPr>
                    <w:widowControl/>
                    <w:spacing w:line="240" w:lineRule="auto"/>
                    <w:rPr>
                      <w:rFonts w:cs="Arial"/>
                      <w:color w:val="000000"/>
                      <w:lang w:val="cs-CZ" w:eastAsia="de-AT"/>
                    </w:rPr>
                  </w:pPr>
                </w:p>
              </w:tc>
              <w:tc>
                <w:tcPr>
                  <w:tcW w:w="1135" w:type="dxa"/>
                  <w:vAlign w:val="center"/>
                  <w:hideMark/>
                </w:tcPr>
                <w:p w14:paraId="32ADDB67" w14:textId="77777777" w:rsidR="008F5A27" w:rsidRPr="005E3568" w:rsidRDefault="008F5A27" w:rsidP="008F5A27">
                  <w:pPr>
                    <w:widowControl/>
                    <w:spacing w:line="240" w:lineRule="auto"/>
                    <w:rPr>
                      <w:rFonts w:cs="Arial"/>
                      <w:color w:val="000000"/>
                      <w:lang w:val="cs-CZ" w:eastAsia="de-AT"/>
                    </w:rPr>
                  </w:pPr>
                  <w:r w:rsidRPr="005E3568">
                    <w:rPr>
                      <w:rFonts w:cs="Arial"/>
                      <w:color w:val="000000"/>
                      <w:lang w:val="cs-CZ" w:eastAsia="de-AT"/>
                    </w:rPr>
                    <w:t>30°</w:t>
                  </w:r>
                </w:p>
              </w:tc>
              <w:tc>
                <w:tcPr>
                  <w:tcW w:w="733" w:type="dxa"/>
                  <w:vAlign w:val="center"/>
                  <w:hideMark/>
                </w:tcPr>
                <w:p w14:paraId="52C6BB09"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5,3</w:t>
                  </w:r>
                </w:p>
              </w:tc>
              <w:tc>
                <w:tcPr>
                  <w:tcW w:w="734" w:type="dxa"/>
                  <w:vAlign w:val="center"/>
                  <w:hideMark/>
                </w:tcPr>
                <w:p w14:paraId="2D022016"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6,2</w:t>
                  </w:r>
                </w:p>
              </w:tc>
              <w:tc>
                <w:tcPr>
                  <w:tcW w:w="733" w:type="dxa"/>
                  <w:vAlign w:val="center"/>
                  <w:hideMark/>
                </w:tcPr>
                <w:p w14:paraId="4595C156"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7,0</w:t>
                  </w:r>
                </w:p>
              </w:tc>
              <w:tc>
                <w:tcPr>
                  <w:tcW w:w="734" w:type="dxa"/>
                  <w:vAlign w:val="center"/>
                  <w:hideMark/>
                </w:tcPr>
                <w:p w14:paraId="1D26D5D0"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7,9</w:t>
                  </w:r>
                </w:p>
              </w:tc>
              <w:tc>
                <w:tcPr>
                  <w:tcW w:w="734" w:type="dxa"/>
                  <w:vAlign w:val="center"/>
                  <w:hideMark/>
                </w:tcPr>
                <w:p w14:paraId="75E550AB"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8,6</w:t>
                  </w:r>
                </w:p>
              </w:tc>
              <w:tc>
                <w:tcPr>
                  <w:tcW w:w="733" w:type="dxa"/>
                  <w:vAlign w:val="center"/>
                  <w:hideMark/>
                </w:tcPr>
                <w:p w14:paraId="7954B497"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9,4</w:t>
                  </w:r>
                </w:p>
              </w:tc>
              <w:tc>
                <w:tcPr>
                  <w:tcW w:w="734" w:type="dxa"/>
                  <w:vAlign w:val="center"/>
                  <w:hideMark/>
                </w:tcPr>
                <w:p w14:paraId="41A10A74"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10,3</w:t>
                  </w:r>
                </w:p>
              </w:tc>
              <w:tc>
                <w:tcPr>
                  <w:tcW w:w="734" w:type="dxa"/>
                  <w:vAlign w:val="center"/>
                  <w:hideMark/>
                </w:tcPr>
                <w:p w14:paraId="5A1AD8E2"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11,2</w:t>
                  </w:r>
                </w:p>
              </w:tc>
              <w:tc>
                <w:tcPr>
                  <w:tcW w:w="733" w:type="dxa"/>
                  <w:vAlign w:val="center"/>
                  <w:hideMark/>
                </w:tcPr>
                <w:p w14:paraId="52FF40A6"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12,4</w:t>
                  </w:r>
                </w:p>
              </w:tc>
              <w:tc>
                <w:tcPr>
                  <w:tcW w:w="734" w:type="dxa"/>
                  <w:vAlign w:val="center"/>
                  <w:hideMark/>
                </w:tcPr>
                <w:p w14:paraId="25600563"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13,9</w:t>
                  </w:r>
                </w:p>
              </w:tc>
              <w:tc>
                <w:tcPr>
                  <w:tcW w:w="734" w:type="dxa"/>
                  <w:vAlign w:val="center"/>
                  <w:hideMark/>
                </w:tcPr>
                <w:p w14:paraId="6FBB5BB6"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15,5</w:t>
                  </w:r>
                </w:p>
              </w:tc>
            </w:tr>
            <w:tr w:rsidR="008F5A27" w:rsidRPr="00203156" w14:paraId="032ED427" w14:textId="77777777" w:rsidTr="008F5A27">
              <w:trPr>
                <w:trHeight w:val="300"/>
              </w:trPr>
              <w:tc>
                <w:tcPr>
                  <w:tcW w:w="443" w:type="dxa"/>
                  <w:vMerge/>
                  <w:vAlign w:val="center"/>
                  <w:hideMark/>
                </w:tcPr>
                <w:p w14:paraId="63B004D0" w14:textId="77777777" w:rsidR="008F5A27" w:rsidRPr="005E3568" w:rsidRDefault="008F5A27" w:rsidP="008F5A27">
                  <w:pPr>
                    <w:widowControl/>
                    <w:spacing w:line="240" w:lineRule="auto"/>
                    <w:rPr>
                      <w:rFonts w:cs="Arial"/>
                      <w:color w:val="000000"/>
                      <w:lang w:val="cs-CZ" w:eastAsia="de-AT"/>
                    </w:rPr>
                  </w:pPr>
                </w:p>
              </w:tc>
              <w:tc>
                <w:tcPr>
                  <w:tcW w:w="1135" w:type="dxa"/>
                  <w:vAlign w:val="center"/>
                  <w:hideMark/>
                </w:tcPr>
                <w:p w14:paraId="72B57B20" w14:textId="77777777" w:rsidR="008F5A27" w:rsidRPr="005E3568" w:rsidRDefault="008F5A27" w:rsidP="008F5A27">
                  <w:pPr>
                    <w:widowControl/>
                    <w:spacing w:line="240" w:lineRule="auto"/>
                    <w:rPr>
                      <w:rFonts w:cs="Arial"/>
                      <w:color w:val="000000"/>
                      <w:lang w:val="cs-CZ" w:eastAsia="de-AT"/>
                    </w:rPr>
                  </w:pPr>
                  <w:r w:rsidRPr="005E3568">
                    <w:rPr>
                      <w:rFonts w:cs="Arial"/>
                      <w:color w:val="000000"/>
                      <w:lang w:val="cs-CZ" w:eastAsia="de-AT"/>
                    </w:rPr>
                    <w:t>25°</w:t>
                  </w:r>
                </w:p>
              </w:tc>
              <w:tc>
                <w:tcPr>
                  <w:tcW w:w="733" w:type="dxa"/>
                  <w:vAlign w:val="center"/>
                  <w:hideMark/>
                </w:tcPr>
                <w:p w14:paraId="37416A1F"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5,6</w:t>
                  </w:r>
                </w:p>
              </w:tc>
              <w:tc>
                <w:tcPr>
                  <w:tcW w:w="734" w:type="dxa"/>
                  <w:vAlign w:val="center"/>
                  <w:hideMark/>
                </w:tcPr>
                <w:p w14:paraId="6390E586"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6,4</w:t>
                  </w:r>
                </w:p>
              </w:tc>
              <w:tc>
                <w:tcPr>
                  <w:tcW w:w="733" w:type="dxa"/>
                  <w:vAlign w:val="center"/>
                  <w:hideMark/>
                </w:tcPr>
                <w:p w14:paraId="48C243B5"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7,3</w:t>
                  </w:r>
                </w:p>
              </w:tc>
              <w:tc>
                <w:tcPr>
                  <w:tcW w:w="734" w:type="dxa"/>
                  <w:vAlign w:val="center"/>
                  <w:hideMark/>
                </w:tcPr>
                <w:p w14:paraId="5FAC6486"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8,1</w:t>
                  </w:r>
                </w:p>
              </w:tc>
              <w:tc>
                <w:tcPr>
                  <w:tcW w:w="734" w:type="dxa"/>
                  <w:vAlign w:val="center"/>
                  <w:hideMark/>
                </w:tcPr>
                <w:p w14:paraId="7399467D"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8,9</w:t>
                  </w:r>
                </w:p>
              </w:tc>
              <w:tc>
                <w:tcPr>
                  <w:tcW w:w="733" w:type="dxa"/>
                  <w:vAlign w:val="center"/>
                  <w:hideMark/>
                </w:tcPr>
                <w:p w14:paraId="5A321322"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9,7</w:t>
                  </w:r>
                </w:p>
              </w:tc>
              <w:tc>
                <w:tcPr>
                  <w:tcW w:w="734" w:type="dxa"/>
                  <w:vAlign w:val="center"/>
                  <w:hideMark/>
                </w:tcPr>
                <w:p w14:paraId="4E14E494"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10,5</w:t>
                  </w:r>
                </w:p>
              </w:tc>
              <w:tc>
                <w:tcPr>
                  <w:tcW w:w="734" w:type="dxa"/>
                  <w:vAlign w:val="center"/>
                  <w:hideMark/>
                </w:tcPr>
                <w:p w14:paraId="1291EAD1"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11,5</w:t>
                  </w:r>
                </w:p>
              </w:tc>
              <w:tc>
                <w:tcPr>
                  <w:tcW w:w="733" w:type="dxa"/>
                  <w:vAlign w:val="center"/>
                  <w:hideMark/>
                </w:tcPr>
                <w:p w14:paraId="02EA20BB"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12,8</w:t>
                  </w:r>
                </w:p>
              </w:tc>
              <w:tc>
                <w:tcPr>
                  <w:tcW w:w="734" w:type="dxa"/>
                  <w:vAlign w:val="center"/>
                  <w:hideMark/>
                </w:tcPr>
                <w:p w14:paraId="6AF66060"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14,0</w:t>
                  </w:r>
                </w:p>
              </w:tc>
              <w:tc>
                <w:tcPr>
                  <w:tcW w:w="734" w:type="dxa"/>
                  <w:vAlign w:val="center"/>
                  <w:hideMark/>
                </w:tcPr>
                <w:p w14:paraId="08DC36CC"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15,8</w:t>
                  </w:r>
                </w:p>
              </w:tc>
            </w:tr>
            <w:tr w:rsidR="008F5A27" w:rsidRPr="00203156" w14:paraId="74F38B2D" w14:textId="77777777" w:rsidTr="008F5A27">
              <w:trPr>
                <w:trHeight w:val="300"/>
              </w:trPr>
              <w:tc>
                <w:tcPr>
                  <w:tcW w:w="443" w:type="dxa"/>
                  <w:vMerge/>
                  <w:vAlign w:val="center"/>
                  <w:hideMark/>
                </w:tcPr>
                <w:p w14:paraId="368D9DCE" w14:textId="77777777" w:rsidR="008F5A27" w:rsidRPr="005E3568" w:rsidRDefault="008F5A27" w:rsidP="008F5A27">
                  <w:pPr>
                    <w:widowControl/>
                    <w:spacing w:line="240" w:lineRule="auto"/>
                    <w:rPr>
                      <w:rFonts w:cs="Arial"/>
                      <w:color w:val="000000"/>
                      <w:lang w:val="cs-CZ" w:eastAsia="de-AT"/>
                    </w:rPr>
                  </w:pPr>
                </w:p>
              </w:tc>
              <w:tc>
                <w:tcPr>
                  <w:tcW w:w="1135" w:type="dxa"/>
                  <w:vAlign w:val="center"/>
                  <w:hideMark/>
                </w:tcPr>
                <w:p w14:paraId="71EBC62C" w14:textId="77777777" w:rsidR="008F5A27" w:rsidRPr="005E3568" w:rsidRDefault="008F5A27" w:rsidP="008F5A27">
                  <w:pPr>
                    <w:widowControl/>
                    <w:spacing w:line="240" w:lineRule="auto"/>
                    <w:rPr>
                      <w:rFonts w:cs="Arial"/>
                      <w:color w:val="000000"/>
                      <w:lang w:val="cs-CZ" w:eastAsia="de-AT"/>
                    </w:rPr>
                  </w:pPr>
                  <w:r w:rsidRPr="005E3568">
                    <w:rPr>
                      <w:rFonts w:cs="Arial"/>
                      <w:color w:val="000000"/>
                      <w:lang w:val="cs-CZ" w:eastAsia="de-AT"/>
                    </w:rPr>
                    <w:t>20°</w:t>
                  </w:r>
                </w:p>
              </w:tc>
              <w:tc>
                <w:tcPr>
                  <w:tcW w:w="733" w:type="dxa"/>
                  <w:vAlign w:val="center"/>
                  <w:hideMark/>
                </w:tcPr>
                <w:p w14:paraId="7D1E6AC2"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5,9</w:t>
                  </w:r>
                </w:p>
              </w:tc>
              <w:tc>
                <w:tcPr>
                  <w:tcW w:w="734" w:type="dxa"/>
                  <w:vAlign w:val="center"/>
                  <w:hideMark/>
                </w:tcPr>
                <w:p w14:paraId="12F2A085"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6,7</w:t>
                  </w:r>
                </w:p>
              </w:tc>
              <w:tc>
                <w:tcPr>
                  <w:tcW w:w="733" w:type="dxa"/>
                  <w:vAlign w:val="center"/>
                  <w:hideMark/>
                </w:tcPr>
                <w:p w14:paraId="0104D487"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7,5</w:t>
                  </w:r>
                </w:p>
              </w:tc>
              <w:tc>
                <w:tcPr>
                  <w:tcW w:w="734" w:type="dxa"/>
                  <w:vAlign w:val="center"/>
                  <w:hideMark/>
                </w:tcPr>
                <w:p w14:paraId="3159FA16"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8,3</w:t>
                  </w:r>
                </w:p>
              </w:tc>
              <w:tc>
                <w:tcPr>
                  <w:tcW w:w="734" w:type="dxa"/>
                  <w:vAlign w:val="center"/>
                  <w:hideMark/>
                </w:tcPr>
                <w:p w14:paraId="63DBFCED"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9,0</w:t>
                  </w:r>
                </w:p>
              </w:tc>
              <w:tc>
                <w:tcPr>
                  <w:tcW w:w="733" w:type="dxa"/>
                  <w:vAlign w:val="center"/>
                  <w:hideMark/>
                </w:tcPr>
                <w:p w14:paraId="0982FAC3"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9,9</w:t>
                  </w:r>
                </w:p>
              </w:tc>
              <w:tc>
                <w:tcPr>
                  <w:tcW w:w="734" w:type="dxa"/>
                  <w:vAlign w:val="center"/>
                  <w:hideMark/>
                </w:tcPr>
                <w:p w14:paraId="00DAC0CB"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10,8</w:t>
                  </w:r>
                </w:p>
              </w:tc>
              <w:tc>
                <w:tcPr>
                  <w:tcW w:w="734" w:type="dxa"/>
                  <w:vAlign w:val="center"/>
                  <w:hideMark/>
                </w:tcPr>
                <w:p w14:paraId="6322D6D4"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11,8</w:t>
                  </w:r>
                </w:p>
              </w:tc>
              <w:tc>
                <w:tcPr>
                  <w:tcW w:w="733" w:type="dxa"/>
                  <w:vAlign w:val="center"/>
                  <w:hideMark/>
                </w:tcPr>
                <w:p w14:paraId="4A986DDD"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13,0</w:t>
                  </w:r>
                </w:p>
              </w:tc>
              <w:tc>
                <w:tcPr>
                  <w:tcW w:w="734" w:type="dxa"/>
                  <w:vAlign w:val="center"/>
                  <w:hideMark/>
                </w:tcPr>
                <w:p w14:paraId="54BB9D56"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14,3</w:t>
                  </w:r>
                </w:p>
              </w:tc>
              <w:tc>
                <w:tcPr>
                  <w:tcW w:w="734" w:type="dxa"/>
                  <w:vAlign w:val="center"/>
                  <w:hideMark/>
                </w:tcPr>
                <w:p w14:paraId="3C8FD538"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16,0</w:t>
                  </w:r>
                </w:p>
              </w:tc>
            </w:tr>
            <w:tr w:rsidR="008F5A27" w:rsidRPr="00203156" w14:paraId="20213141" w14:textId="77777777" w:rsidTr="008F5A27">
              <w:trPr>
                <w:trHeight w:val="300"/>
              </w:trPr>
              <w:tc>
                <w:tcPr>
                  <w:tcW w:w="443" w:type="dxa"/>
                  <w:vMerge/>
                  <w:vAlign w:val="center"/>
                  <w:hideMark/>
                </w:tcPr>
                <w:p w14:paraId="3E2F2247" w14:textId="77777777" w:rsidR="008F5A27" w:rsidRPr="005E3568" w:rsidRDefault="008F5A27" w:rsidP="008F5A27">
                  <w:pPr>
                    <w:widowControl/>
                    <w:spacing w:line="240" w:lineRule="auto"/>
                    <w:rPr>
                      <w:rFonts w:cs="Arial"/>
                      <w:color w:val="000000"/>
                      <w:lang w:val="cs-CZ" w:eastAsia="de-AT"/>
                    </w:rPr>
                  </w:pPr>
                </w:p>
              </w:tc>
              <w:tc>
                <w:tcPr>
                  <w:tcW w:w="1135" w:type="dxa"/>
                  <w:vAlign w:val="center"/>
                  <w:hideMark/>
                </w:tcPr>
                <w:p w14:paraId="3142CB0C" w14:textId="77777777" w:rsidR="008F5A27" w:rsidRPr="005E3568" w:rsidRDefault="008F5A27" w:rsidP="008F5A27">
                  <w:pPr>
                    <w:widowControl/>
                    <w:spacing w:line="240" w:lineRule="auto"/>
                    <w:rPr>
                      <w:rFonts w:cs="Arial"/>
                      <w:color w:val="000000"/>
                      <w:lang w:val="cs-CZ" w:eastAsia="de-AT"/>
                    </w:rPr>
                  </w:pPr>
                  <w:r w:rsidRPr="005E3568">
                    <w:rPr>
                      <w:rFonts w:cs="Arial"/>
                      <w:color w:val="000000"/>
                      <w:lang w:val="cs-CZ" w:eastAsia="de-AT"/>
                    </w:rPr>
                    <w:t>15°</w:t>
                  </w:r>
                </w:p>
              </w:tc>
              <w:tc>
                <w:tcPr>
                  <w:tcW w:w="733" w:type="dxa"/>
                  <w:vAlign w:val="center"/>
                  <w:hideMark/>
                </w:tcPr>
                <w:p w14:paraId="6A74493F"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6,1</w:t>
                  </w:r>
                </w:p>
              </w:tc>
              <w:tc>
                <w:tcPr>
                  <w:tcW w:w="734" w:type="dxa"/>
                  <w:vAlign w:val="center"/>
                  <w:hideMark/>
                </w:tcPr>
                <w:p w14:paraId="0A2AF771"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6,9</w:t>
                  </w:r>
                </w:p>
              </w:tc>
              <w:tc>
                <w:tcPr>
                  <w:tcW w:w="733" w:type="dxa"/>
                  <w:vAlign w:val="center"/>
                  <w:hideMark/>
                </w:tcPr>
                <w:p w14:paraId="2D635FB3"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7,7</w:t>
                  </w:r>
                </w:p>
              </w:tc>
              <w:tc>
                <w:tcPr>
                  <w:tcW w:w="734" w:type="dxa"/>
                  <w:vAlign w:val="center"/>
                  <w:hideMark/>
                </w:tcPr>
                <w:p w14:paraId="585B31F7"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8,4</w:t>
                  </w:r>
                </w:p>
              </w:tc>
              <w:tc>
                <w:tcPr>
                  <w:tcW w:w="734" w:type="dxa"/>
                  <w:vAlign w:val="center"/>
                  <w:hideMark/>
                </w:tcPr>
                <w:p w14:paraId="3D98A5B3"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9,2</w:t>
                  </w:r>
                </w:p>
              </w:tc>
              <w:tc>
                <w:tcPr>
                  <w:tcW w:w="733" w:type="dxa"/>
                  <w:vAlign w:val="center"/>
                  <w:hideMark/>
                </w:tcPr>
                <w:p w14:paraId="24199D1E"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10,0</w:t>
                  </w:r>
                </w:p>
              </w:tc>
              <w:tc>
                <w:tcPr>
                  <w:tcW w:w="734" w:type="dxa"/>
                  <w:vAlign w:val="center"/>
                  <w:hideMark/>
                </w:tcPr>
                <w:p w14:paraId="05AD609E"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10,9</w:t>
                  </w:r>
                </w:p>
              </w:tc>
              <w:tc>
                <w:tcPr>
                  <w:tcW w:w="734" w:type="dxa"/>
                  <w:vAlign w:val="center"/>
                  <w:hideMark/>
                </w:tcPr>
                <w:p w14:paraId="67604345"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12,0</w:t>
                  </w:r>
                </w:p>
              </w:tc>
              <w:tc>
                <w:tcPr>
                  <w:tcW w:w="733" w:type="dxa"/>
                  <w:vAlign w:val="center"/>
                  <w:hideMark/>
                </w:tcPr>
                <w:p w14:paraId="73019EE8"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13,1</w:t>
                  </w:r>
                </w:p>
              </w:tc>
              <w:tc>
                <w:tcPr>
                  <w:tcW w:w="734" w:type="dxa"/>
                  <w:vAlign w:val="center"/>
                  <w:hideMark/>
                </w:tcPr>
                <w:p w14:paraId="203A1941"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14,5</w:t>
                  </w:r>
                </w:p>
              </w:tc>
              <w:tc>
                <w:tcPr>
                  <w:tcW w:w="734" w:type="dxa"/>
                  <w:vAlign w:val="center"/>
                  <w:hideMark/>
                </w:tcPr>
                <w:p w14:paraId="6FE78689"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16,0</w:t>
                  </w:r>
                </w:p>
              </w:tc>
            </w:tr>
            <w:tr w:rsidR="008F5A27" w:rsidRPr="00203156" w14:paraId="7C369DEE" w14:textId="77777777" w:rsidTr="008F5A27">
              <w:trPr>
                <w:trHeight w:val="315"/>
              </w:trPr>
              <w:tc>
                <w:tcPr>
                  <w:tcW w:w="443" w:type="dxa"/>
                  <w:vMerge/>
                  <w:vAlign w:val="center"/>
                  <w:hideMark/>
                </w:tcPr>
                <w:p w14:paraId="346B4B47" w14:textId="77777777" w:rsidR="008F5A27" w:rsidRPr="005E3568" w:rsidRDefault="008F5A27" w:rsidP="008F5A27">
                  <w:pPr>
                    <w:widowControl/>
                    <w:spacing w:line="240" w:lineRule="auto"/>
                    <w:rPr>
                      <w:rFonts w:cs="Arial"/>
                      <w:color w:val="000000"/>
                      <w:lang w:val="cs-CZ" w:eastAsia="de-AT"/>
                    </w:rPr>
                  </w:pPr>
                </w:p>
              </w:tc>
              <w:tc>
                <w:tcPr>
                  <w:tcW w:w="1135" w:type="dxa"/>
                  <w:vAlign w:val="center"/>
                  <w:hideMark/>
                </w:tcPr>
                <w:p w14:paraId="1333B345" w14:textId="77777777" w:rsidR="008F5A27" w:rsidRPr="005E3568" w:rsidRDefault="008F5A27" w:rsidP="008F5A27">
                  <w:pPr>
                    <w:widowControl/>
                    <w:spacing w:line="240" w:lineRule="auto"/>
                    <w:rPr>
                      <w:rFonts w:cs="Arial"/>
                      <w:color w:val="000000"/>
                      <w:lang w:val="cs-CZ" w:eastAsia="de-AT"/>
                    </w:rPr>
                  </w:pPr>
                  <w:r w:rsidRPr="005E3568">
                    <w:rPr>
                      <w:rFonts w:cs="Arial"/>
                      <w:color w:val="000000"/>
                      <w:lang w:val="cs-CZ" w:eastAsia="de-AT"/>
                    </w:rPr>
                    <w:t>10°</w:t>
                  </w:r>
                </w:p>
              </w:tc>
              <w:tc>
                <w:tcPr>
                  <w:tcW w:w="733" w:type="dxa"/>
                  <w:vAlign w:val="center"/>
                  <w:hideMark/>
                </w:tcPr>
                <w:p w14:paraId="417114B0"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6,2</w:t>
                  </w:r>
                </w:p>
              </w:tc>
              <w:tc>
                <w:tcPr>
                  <w:tcW w:w="734" w:type="dxa"/>
                  <w:vAlign w:val="center"/>
                  <w:hideMark/>
                </w:tcPr>
                <w:p w14:paraId="2A338DBD"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7,0</w:t>
                  </w:r>
                </w:p>
              </w:tc>
              <w:tc>
                <w:tcPr>
                  <w:tcW w:w="733" w:type="dxa"/>
                  <w:vAlign w:val="center"/>
                  <w:hideMark/>
                </w:tcPr>
                <w:p w14:paraId="16D1516C"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7,8</w:t>
                  </w:r>
                </w:p>
              </w:tc>
              <w:tc>
                <w:tcPr>
                  <w:tcW w:w="734" w:type="dxa"/>
                  <w:vAlign w:val="center"/>
                  <w:hideMark/>
                </w:tcPr>
                <w:p w14:paraId="772D53D4"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8,6</w:t>
                  </w:r>
                </w:p>
              </w:tc>
              <w:tc>
                <w:tcPr>
                  <w:tcW w:w="734" w:type="dxa"/>
                  <w:vAlign w:val="center"/>
                  <w:hideMark/>
                </w:tcPr>
                <w:p w14:paraId="20F5E3AE"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9,4</w:t>
                  </w:r>
                </w:p>
              </w:tc>
              <w:tc>
                <w:tcPr>
                  <w:tcW w:w="733" w:type="dxa"/>
                  <w:vAlign w:val="center"/>
                  <w:hideMark/>
                </w:tcPr>
                <w:p w14:paraId="142C40D6"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10,1</w:t>
                  </w:r>
                </w:p>
              </w:tc>
              <w:tc>
                <w:tcPr>
                  <w:tcW w:w="734" w:type="dxa"/>
                  <w:vAlign w:val="center"/>
                  <w:hideMark/>
                </w:tcPr>
                <w:p w14:paraId="00C0152F"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11,0</w:t>
                  </w:r>
                </w:p>
              </w:tc>
              <w:tc>
                <w:tcPr>
                  <w:tcW w:w="734" w:type="dxa"/>
                  <w:vAlign w:val="center"/>
                  <w:hideMark/>
                </w:tcPr>
                <w:p w14:paraId="63F94B78"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12,0</w:t>
                  </w:r>
                </w:p>
              </w:tc>
              <w:tc>
                <w:tcPr>
                  <w:tcW w:w="733" w:type="dxa"/>
                  <w:vAlign w:val="center"/>
                  <w:hideMark/>
                </w:tcPr>
                <w:p w14:paraId="6DD1188D"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13,2</w:t>
                  </w:r>
                </w:p>
              </w:tc>
              <w:tc>
                <w:tcPr>
                  <w:tcW w:w="734" w:type="dxa"/>
                  <w:vAlign w:val="center"/>
                  <w:hideMark/>
                </w:tcPr>
                <w:p w14:paraId="09A7DC5A"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14,7</w:t>
                  </w:r>
                </w:p>
              </w:tc>
              <w:tc>
                <w:tcPr>
                  <w:tcW w:w="734" w:type="dxa"/>
                  <w:vAlign w:val="center"/>
                  <w:hideMark/>
                </w:tcPr>
                <w:p w14:paraId="07BD1761" w14:textId="77777777" w:rsidR="008F5A27" w:rsidRPr="005E3568" w:rsidRDefault="008F5A27" w:rsidP="008F5A27">
                  <w:pPr>
                    <w:widowControl/>
                    <w:spacing w:line="240" w:lineRule="auto"/>
                    <w:jc w:val="center"/>
                    <w:rPr>
                      <w:rFonts w:cs="Arial"/>
                      <w:b/>
                      <w:bCs/>
                      <w:color w:val="000000"/>
                      <w:lang w:val="cs-CZ" w:eastAsia="de-AT"/>
                    </w:rPr>
                  </w:pPr>
                  <w:r w:rsidRPr="005E3568">
                    <w:rPr>
                      <w:rFonts w:cs="Arial"/>
                      <w:b/>
                      <w:bCs/>
                      <w:color w:val="000000"/>
                      <w:lang w:val="cs-CZ" w:eastAsia="de-AT"/>
                    </w:rPr>
                    <w:t>16,2</w:t>
                  </w:r>
                </w:p>
              </w:tc>
            </w:tr>
          </w:tbl>
          <w:p w14:paraId="14A6E328" w14:textId="77777777" w:rsidR="008F5A27" w:rsidRPr="005E3568" w:rsidRDefault="008F5A27" w:rsidP="008F5A27">
            <w:pPr>
              <w:rPr>
                <w:sz w:val="16"/>
                <w:szCs w:val="16"/>
                <w:lang w:val="cs-CZ"/>
              </w:rPr>
            </w:pPr>
            <w:r w:rsidRPr="005E3568">
              <w:rPr>
                <w:color w:val="808080" w:themeColor="background1" w:themeShade="80"/>
                <w:sz w:val="16"/>
                <w:szCs w:val="16"/>
                <w:lang w:val="cs-CZ"/>
              </w:rPr>
              <w:t>(rovnovážná vlhkost dřeva v % v závislosti na teplotě a relativní vlhkosti v místnosti - zdroj: R. Keylworth)</w:t>
            </w:r>
          </w:p>
          <w:p w14:paraId="6F1B3BFE" w14:textId="77777777" w:rsidR="008F5A27" w:rsidRPr="005E3568" w:rsidRDefault="008F5A27" w:rsidP="00972570">
            <w:pPr>
              <w:rPr>
                <w:lang w:val="cs-CZ"/>
              </w:rPr>
            </w:pPr>
          </w:p>
        </w:tc>
      </w:tr>
      <w:tr w:rsidR="00C935AC" w:rsidRPr="005E3568" w14:paraId="565888D7" w14:textId="77777777" w:rsidTr="008F5A27">
        <w:tc>
          <w:tcPr>
            <w:tcW w:w="9781" w:type="dxa"/>
            <w:gridSpan w:val="2"/>
          </w:tcPr>
          <w:p w14:paraId="294BA729" w14:textId="4B2053F1" w:rsidR="00C935AC" w:rsidRPr="005E3568" w:rsidRDefault="00C935AC" w:rsidP="00C935AC">
            <w:pPr>
              <w:rPr>
                <w:b/>
                <w:bCs/>
                <w:lang w:val="cs-CZ"/>
              </w:rPr>
            </w:pPr>
            <w:r w:rsidRPr="005E3568">
              <w:rPr>
                <w:b/>
                <w:bCs/>
                <w:lang w:val="cs-CZ"/>
              </w:rPr>
              <w:t>Příprava materiálu</w:t>
            </w:r>
          </w:p>
        </w:tc>
      </w:tr>
      <w:tr w:rsidR="00C935AC" w:rsidRPr="00203156" w14:paraId="5899E342" w14:textId="77777777" w:rsidTr="008F5A27">
        <w:tc>
          <w:tcPr>
            <w:tcW w:w="9781" w:type="dxa"/>
            <w:gridSpan w:val="2"/>
          </w:tcPr>
          <w:p w14:paraId="1733FA82" w14:textId="082017BD" w:rsidR="00C935AC" w:rsidRPr="005E3568" w:rsidRDefault="00C935AC" w:rsidP="00C935AC">
            <w:pPr>
              <w:rPr>
                <w:lang w:val="cs-CZ"/>
              </w:rPr>
            </w:pPr>
            <w:r w:rsidRPr="005E3568">
              <w:rPr>
                <w:lang w:val="cs-CZ"/>
              </w:rPr>
              <w:t>Spojova</w:t>
            </w:r>
            <w:r w:rsidR="005C144C">
              <w:rPr>
                <w:lang w:val="cs-CZ"/>
              </w:rPr>
              <w:t>né</w:t>
            </w:r>
            <w:r w:rsidRPr="005E3568">
              <w:rPr>
                <w:lang w:val="cs-CZ"/>
              </w:rPr>
              <w:t xml:space="preserve"> díly musí být pečlivě vybrány, aby bylo možné vytvořit optimální kvalitu lepeného spoje. Aby bylo zajištěno dodržení předepsaných časů lisování, musí být teplota lamel minimálně +20 °C. Teploty materiálu nižší než +18 °C nejsou pro výrobu nosných </w:t>
            </w:r>
            <w:r w:rsidR="005C144C">
              <w:rPr>
                <w:lang w:val="cs-CZ"/>
              </w:rPr>
              <w:t>konstrukcí</w:t>
            </w:r>
            <w:r w:rsidRPr="005E3568">
              <w:rPr>
                <w:lang w:val="cs-CZ"/>
              </w:rPr>
              <w:t xml:space="preserve"> podle normy EN 14080 povoleny. Pro dosažení nejlepšího výsledku musí být dřevo hladce ohoblováno. Pro optimální pevnost spoje </w:t>
            </w:r>
            <w:r w:rsidR="009926BB" w:rsidRPr="005E3568">
              <w:rPr>
                <w:lang w:val="cs-CZ"/>
              </w:rPr>
              <w:t xml:space="preserve">by měla </w:t>
            </w:r>
            <w:r w:rsidRPr="005E3568">
              <w:rPr>
                <w:lang w:val="cs-CZ"/>
              </w:rPr>
              <w:t xml:space="preserve">operace lepení proběhnout do 24 hodin po přípravě. </w:t>
            </w:r>
            <w:r w:rsidR="003660C7" w:rsidRPr="005E3568">
              <w:rPr>
                <w:lang w:val="cs-CZ"/>
              </w:rPr>
              <w:t>Povrch musí být zbaven prachu, mastnoty, oleje a jiných druhů znečištění.</w:t>
            </w:r>
          </w:p>
          <w:p w14:paraId="4B46077B" w14:textId="2376A09A" w:rsidR="003660C7" w:rsidRPr="005E3568" w:rsidRDefault="003660C7" w:rsidP="00C935AC">
            <w:pPr>
              <w:rPr>
                <w:lang w:val="cs-CZ"/>
              </w:rPr>
            </w:pPr>
          </w:p>
        </w:tc>
      </w:tr>
      <w:tr w:rsidR="00E540D7" w:rsidRPr="00203156" w14:paraId="1EE37957" w14:textId="77777777" w:rsidTr="008F5A27">
        <w:tc>
          <w:tcPr>
            <w:tcW w:w="2685" w:type="dxa"/>
          </w:tcPr>
          <w:p w14:paraId="0A5164C7" w14:textId="1195EBA2" w:rsidR="00E540D7" w:rsidRPr="005E3568" w:rsidRDefault="00E540D7" w:rsidP="00E540D7">
            <w:pPr>
              <w:rPr>
                <w:lang w:val="cs-CZ"/>
              </w:rPr>
            </w:pPr>
            <w:r w:rsidRPr="005E3568">
              <w:rPr>
                <w:b/>
                <w:bCs/>
                <w:lang w:val="cs-CZ"/>
              </w:rPr>
              <w:t>Aplikace</w:t>
            </w:r>
          </w:p>
        </w:tc>
        <w:tc>
          <w:tcPr>
            <w:tcW w:w="7096" w:type="dxa"/>
          </w:tcPr>
          <w:p w14:paraId="6A1ABD77" w14:textId="50D32B81" w:rsidR="00E540D7" w:rsidRPr="005E3568" w:rsidRDefault="00E540D7" w:rsidP="00E540D7">
            <w:pPr>
              <w:rPr>
                <w:lang w:val="cs-CZ"/>
              </w:rPr>
            </w:pPr>
            <w:r w:rsidRPr="005E3568">
              <w:rPr>
                <w:lang w:val="cs-CZ"/>
              </w:rPr>
              <w:t>Křížem lepené dřevo (CLT), vrstvené nosníky, konstrukční dřevo s</w:t>
            </w:r>
            <w:r w:rsidR="005C144C">
              <w:rPr>
                <w:lang w:val="cs-CZ"/>
              </w:rPr>
              <w:t>e spoji na ozub</w:t>
            </w:r>
            <w:r w:rsidRPr="005E3568">
              <w:rPr>
                <w:lang w:val="cs-CZ"/>
              </w:rPr>
              <w:t>, spoje</w:t>
            </w:r>
            <w:r w:rsidR="005C144C">
              <w:rPr>
                <w:lang w:val="cs-CZ"/>
              </w:rPr>
              <w:t xml:space="preserve"> na ozub</w:t>
            </w:r>
            <w:r w:rsidRPr="005E3568">
              <w:rPr>
                <w:lang w:val="cs-CZ"/>
              </w:rPr>
              <w:t>, I-nosníky, vrstvené masivní dřevo.</w:t>
            </w:r>
          </w:p>
        </w:tc>
      </w:tr>
      <w:tr w:rsidR="00E540D7" w:rsidRPr="00203156" w14:paraId="01356DE8" w14:textId="77777777" w:rsidTr="008F5A27">
        <w:tc>
          <w:tcPr>
            <w:tcW w:w="2685" w:type="dxa"/>
          </w:tcPr>
          <w:p w14:paraId="110091D3" w14:textId="08A7A373" w:rsidR="00E540D7" w:rsidRPr="005E3568" w:rsidRDefault="00E540D7" w:rsidP="00E540D7">
            <w:pPr>
              <w:rPr>
                <w:b/>
                <w:bCs/>
                <w:lang w:val="cs-CZ"/>
              </w:rPr>
            </w:pPr>
            <w:r w:rsidRPr="005E3568">
              <w:rPr>
                <w:b/>
                <w:bCs/>
                <w:lang w:val="cs-CZ"/>
              </w:rPr>
              <w:t>Typ tisku</w:t>
            </w:r>
          </w:p>
        </w:tc>
        <w:tc>
          <w:tcPr>
            <w:tcW w:w="7096" w:type="dxa"/>
          </w:tcPr>
          <w:p w14:paraId="5DE6FAEE" w14:textId="68413F48" w:rsidR="00E540D7" w:rsidRPr="005E3568" w:rsidRDefault="00E540D7" w:rsidP="00E540D7">
            <w:pPr>
              <w:rPr>
                <w:lang w:val="cs-CZ"/>
              </w:rPr>
            </w:pPr>
            <w:r w:rsidRPr="005E3568">
              <w:rPr>
                <w:lang w:val="cs-CZ"/>
              </w:rPr>
              <w:t>Hydraulický lis za studena, vakuový lis</w:t>
            </w:r>
          </w:p>
        </w:tc>
      </w:tr>
      <w:tr w:rsidR="00E540D7" w:rsidRPr="00203156" w14:paraId="2698AD4A" w14:textId="77777777" w:rsidTr="008F5A27">
        <w:tc>
          <w:tcPr>
            <w:tcW w:w="2685" w:type="dxa"/>
          </w:tcPr>
          <w:p w14:paraId="4A2009A7" w14:textId="39C7FD39" w:rsidR="00E540D7" w:rsidRPr="005E3568" w:rsidRDefault="00E540D7" w:rsidP="00E540D7">
            <w:pPr>
              <w:rPr>
                <w:b/>
                <w:bCs/>
                <w:lang w:val="cs-CZ"/>
              </w:rPr>
            </w:pPr>
            <w:r w:rsidRPr="005E3568">
              <w:rPr>
                <w:b/>
                <w:bCs/>
                <w:lang w:val="cs-CZ"/>
              </w:rPr>
              <w:t>Stříkání vody</w:t>
            </w:r>
          </w:p>
        </w:tc>
        <w:tc>
          <w:tcPr>
            <w:tcW w:w="7096" w:type="dxa"/>
          </w:tcPr>
          <w:p w14:paraId="4A1F1C97" w14:textId="0CDED6CD" w:rsidR="00E540D7" w:rsidRPr="005E3568" w:rsidRDefault="7C131EE5" w:rsidP="002C26B3">
            <w:pPr>
              <w:rPr>
                <w:lang w:val="cs-CZ"/>
              </w:rPr>
            </w:pPr>
            <w:r w:rsidRPr="005E3568">
              <w:rPr>
                <w:lang w:val="cs-CZ"/>
              </w:rPr>
              <w:t xml:space="preserve">Vhodné navlhčení povrchu dřeva může pomoci kompenzovat nižší vlhkost povrchu dřeva a zkrátit nebo neprodloužit dobu lisování. Voda by se měla nanášet rovnoměrně a ve správném množství, aby se zabránilo tvorbě kapek. Doba mezi nanesením vody a nanesením lepidla by měla zůstat pokud možno konstantní. Pro určení vhodného množství ve vztahu k době nanášení lepidla je vhodné se poradit s aplikačním technikem společnosti AkzoNobel. </w:t>
            </w:r>
            <w:r w:rsidR="00EC39B3" w:rsidRPr="005E3568">
              <w:rPr>
                <w:lang w:val="cs-CZ"/>
              </w:rPr>
              <w:t xml:space="preserve">Pro zajištění </w:t>
            </w:r>
            <w:r w:rsidR="00765AD8" w:rsidRPr="005E3568">
              <w:rPr>
                <w:lang w:val="cs-CZ"/>
              </w:rPr>
              <w:t xml:space="preserve">prodloužené životnosti </w:t>
            </w:r>
            <w:r w:rsidR="00EC39B3" w:rsidRPr="005E3568">
              <w:rPr>
                <w:lang w:val="cs-CZ"/>
              </w:rPr>
              <w:t xml:space="preserve">aplikačních </w:t>
            </w:r>
            <w:r w:rsidR="00765AD8" w:rsidRPr="005E3568">
              <w:rPr>
                <w:lang w:val="cs-CZ"/>
              </w:rPr>
              <w:t xml:space="preserve">trysek </w:t>
            </w:r>
            <w:r w:rsidR="00EC39B3" w:rsidRPr="005E3568">
              <w:rPr>
                <w:lang w:val="cs-CZ"/>
              </w:rPr>
              <w:t xml:space="preserve">se doporučuje používat </w:t>
            </w:r>
            <w:r w:rsidR="0049592A" w:rsidRPr="005E3568">
              <w:rPr>
                <w:lang w:val="cs-CZ"/>
              </w:rPr>
              <w:t>de</w:t>
            </w:r>
            <w:r w:rsidR="005C144C">
              <w:rPr>
                <w:lang w:val="cs-CZ"/>
              </w:rPr>
              <w:t>stilovanou</w:t>
            </w:r>
            <w:r w:rsidR="0049592A" w:rsidRPr="005E3568">
              <w:rPr>
                <w:lang w:val="cs-CZ"/>
              </w:rPr>
              <w:t xml:space="preserve"> </w:t>
            </w:r>
            <w:r w:rsidR="00EC39B3" w:rsidRPr="005E3568">
              <w:rPr>
                <w:lang w:val="cs-CZ"/>
              </w:rPr>
              <w:t>vodu.</w:t>
            </w:r>
          </w:p>
        </w:tc>
      </w:tr>
    </w:tbl>
    <w:p w14:paraId="75231514" w14:textId="1B69A675" w:rsidR="00C935AC" w:rsidRPr="005E3568" w:rsidRDefault="0049592A" w:rsidP="002C26B3">
      <w:pPr>
        <w:widowControl/>
        <w:spacing w:line="240" w:lineRule="auto"/>
        <w:rPr>
          <w:rFonts w:cs="Arial"/>
          <w:b/>
          <w:color w:val="2F5496"/>
          <w:sz w:val="28"/>
          <w:szCs w:val="28"/>
          <w:lang w:val="cs-CZ"/>
        </w:rPr>
      </w:pPr>
      <w:r w:rsidRPr="005E3568">
        <w:rPr>
          <w:rFonts w:cs="Arial"/>
          <w:b/>
          <w:color w:val="2F5496"/>
          <w:sz w:val="28"/>
          <w:szCs w:val="28"/>
          <w:lang w:val="cs-CZ"/>
        </w:rPr>
        <w:br w:type="page"/>
      </w:r>
      <w:r w:rsidR="005C144C">
        <w:rPr>
          <w:rFonts w:cs="Arial"/>
          <w:b/>
          <w:color w:val="2F5496"/>
          <w:sz w:val="28"/>
          <w:szCs w:val="28"/>
          <w:lang w:val="cs-CZ"/>
        </w:rPr>
        <w:lastRenderedPageBreak/>
        <w:t>Nanášení</w:t>
      </w:r>
      <w:r w:rsidR="00C935AC" w:rsidRPr="005E3568">
        <w:rPr>
          <w:rFonts w:cs="Arial"/>
          <w:b/>
          <w:color w:val="2F5496"/>
          <w:sz w:val="28"/>
          <w:szCs w:val="28"/>
          <w:lang w:val="cs-CZ"/>
        </w:rPr>
        <w:t xml:space="preserve"> lepidla</w:t>
      </w:r>
    </w:p>
    <w:tbl>
      <w:tblPr>
        <w:tblW w:w="0" w:type="auto"/>
        <w:tblBorders>
          <w:top w:val="single" w:sz="4" w:space="0" w:color="auto"/>
          <w:bottom w:val="single" w:sz="4" w:space="0" w:color="auto"/>
        </w:tblBorders>
        <w:tblLook w:val="04A0" w:firstRow="1" w:lastRow="0" w:firstColumn="1" w:lastColumn="0" w:noHBand="0" w:noVBand="1"/>
      </w:tblPr>
      <w:tblGrid>
        <w:gridCol w:w="9519"/>
      </w:tblGrid>
      <w:tr w:rsidR="00C935AC" w:rsidRPr="00203156" w14:paraId="48487DD2" w14:textId="77777777" w:rsidTr="1B1F0FBE">
        <w:tc>
          <w:tcPr>
            <w:tcW w:w="9659" w:type="dxa"/>
          </w:tcPr>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672"/>
              <w:gridCol w:w="4631"/>
            </w:tblGrid>
            <w:tr w:rsidR="00321139" w:rsidRPr="00203156" w14:paraId="13E20C59" w14:textId="77777777" w:rsidTr="00FB794D">
              <w:tc>
                <w:tcPr>
                  <w:tcW w:w="9303" w:type="dxa"/>
                  <w:gridSpan w:val="2"/>
                </w:tcPr>
                <w:p w14:paraId="5DE485D5" w14:textId="77777777" w:rsidR="00321139" w:rsidRPr="005E3568" w:rsidRDefault="00321139" w:rsidP="00321139">
                  <w:pPr>
                    <w:rPr>
                      <w:lang w:val="cs-CZ"/>
                    </w:rPr>
                  </w:pPr>
                  <w:r w:rsidRPr="005E3568">
                    <w:rPr>
                      <w:lang w:val="cs-CZ"/>
                    </w:rPr>
                    <w:t xml:space="preserve">Množství naneseného lepidla se může lišit v závislosti na procesních parametrech, jako je kvalita povrchu podkladu, tlak použitý při lisování, požadovaná doba lisování, druh dřeva, vlhkost dřeva, relativní vlhkost a aplikace jako taková. </w:t>
                  </w:r>
                </w:p>
                <w:p w14:paraId="22EF3132" w14:textId="4EE4BD00" w:rsidR="00321139" w:rsidRPr="005E3568" w:rsidRDefault="00321139" w:rsidP="00321139">
                  <w:pPr>
                    <w:rPr>
                      <w:lang w:val="cs-CZ"/>
                    </w:rPr>
                  </w:pPr>
                  <w:r w:rsidRPr="005E3568">
                    <w:rPr>
                      <w:lang w:val="cs-CZ"/>
                    </w:rPr>
                    <w:t>Množství nanesené</w:t>
                  </w:r>
                  <w:r w:rsidR="005C144C">
                    <w:rPr>
                      <w:lang w:val="cs-CZ"/>
                    </w:rPr>
                    <w:t>ho lepidla</w:t>
                  </w:r>
                  <w:r w:rsidRPr="005E3568">
                    <w:rPr>
                      <w:lang w:val="cs-CZ"/>
                    </w:rPr>
                    <w:t xml:space="preserve"> by mělo být dostatečně vysoké, aby byly všechny spoje rovnoměrně pokryty lepi</w:t>
                  </w:r>
                  <w:r w:rsidR="005C144C">
                    <w:rPr>
                      <w:lang w:val="cs-CZ"/>
                    </w:rPr>
                    <w:t>dlem</w:t>
                  </w:r>
                  <w:r w:rsidRPr="005E3568">
                    <w:rPr>
                      <w:lang w:val="cs-CZ"/>
                    </w:rPr>
                    <w:t xml:space="preserve"> a splňovaly příslušnou normu kvality výrobku. </w:t>
                  </w:r>
                </w:p>
                <w:p w14:paraId="4D3F0575" w14:textId="2D131D58" w:rsidR="00321139" w:rsidRPr="005E3568" w:rsidRDefault="00321139" w:rsidP="00321139">
                  <w:pPr>
                    <w:rPr>
                      <w:lang w:val="cs-CZ"/>
                    </w:rPr>
                  </w:pPr>
                  <w:r w:rsidRPr="005E3568">
                    <w:rPr>
                      <w:lang w:val="cs-CZ"/>
                    </w:rPr>
                    <w:t>Mírné vytlač</w:t>
                  </w:r>
                  <w:r w:rsidR="005C144C">
                    <w:rPr>
                      <w:lang w:val="cs-CZ"/>
                    </w:rPr>
                    <w:t>e</w:t>
                  </w:r>
                  <w:r w:rsidRPr="005E3568">
                    <w:rPr>
                      <w:lang w:val="cs-CZ"/>
                    </w:rPr>
                    <w:t xml:space="preserve">ní lepidla podél lepeného spoje při tlaku signalizuje jak dostatečné nanesení lepidla, tak dodržení maximální doby </w:t>
                  </w:r>
                  <w:r w:rsidR="005C144C">
                    <w:rPr>
                      <w:lang w:val="cs-CZ"/>
                    </w:rPr>
                    <w:t>sestavení</w:t>
                  </w:r>
                  <w:r w:rsidRPr="005E3568">
                    <w:rPr>
                      <w:lang w:val="cs-CZ"/>
                    </w:rPr>
                    <w:t xml:space="preserve">. </w:t>
                  </w:r>
                </w:p>
                <w:p w14:paraId="05C13F7C" w14:textId="0550D8E4" w:rsidR="00321139" w:rsidRPr="005E3568" w:rsidRDefault="005C144C" w:rsidP="00321139">
                  <w:pPr>
                    <w:rPr>
                      <w:lang w:val="cs-CZ"/>
                    </w:rPr>
                  </w:pPr>
                  <w:r>
                    <w:rPr>
                      <w:lang w:val="cs-CZ"/>
                    </w:rPr>
                    <w:t>Velké vytlačení</w:t>
                  </w:r>
                  <w:r w:rsidR="00321139" w:rsidRPr="005E3568">
                    <w:rPr>
                      <w:lang w:val="cs-CZ"/>
                    </w:rPr>
                    <w:t xml:space="preserve"> lepidla svědčí o nadměrném nanášení lepidla, velmi vysokém tlaku nebo o kombinaci obojího. </w:t>
                  </w:r>
                </w:p>
                <w:p w14:paraId="6C299FBD" w14:textId="77777777" w:rsidR="00321139" w:rsidRPr="005E3568" w:rsidRDefault="00321139" w:rsidP="00321139">
                  <w:pPr>
                    <w:rPr>
                      <w:lang w:val="cs-CZ"/>
                    </w:rPr>
                  </w:pPr>
                </w:p>
              </w:tc>
            </w:tr>
            <w:tr w:rsidR="00321139" w:rsidRPr="005E3568" w14:paraId="48705847" w14:textId="77777777" w:rsidTr="00FB794D">
              <w:tc>
                <w:tcPr>
                  <w:tcW w:w="9303" w:type="dxa"/>
                  <w:gridSpan w:val="2"/>
                </w:tcPr>
                <w:p w14:paraId="62008161" w14:textId="0F3AAB0D" w:rsidR="00321139" w:rsidRPr="005E3568" w:rsidRDefault="005C144C" w:rsidP="00321139">
                  <w:pPr>
                    <w:rPr>
                      <w:b/>
                      <w:bCs/>
                      <w:lang w:val="cs-CZ"/>
                    </w:rPr>
                  </w:pPr>
                  <w:r>
                    <w:rPr>
                      <w:b/>
                      <w:bCs/>
                      <w:lang w:val="cs-CZ"/>
                    </w:rPr>
                    <w:t>Nános</w:t>
                  </w:r>
                  <w:r w:rsidR="00A112CA" w:rsidRPr="005E3568">
                    <w:rPr>
                      <w:b/>
                      <w:bCs/>
                      <w:lang w:val="cs-CZ"/>
                    </w:rPr>
                    <w:t xml:space="preserve"> lepidla </w:t>
                  </w:r>
                </w:p>
              </w:tc>
            </w:tr>
            <w:tr w:rsidR="00321139" w:rsidRPr="005E3568" w14:paraId="5C334D7C" w14:textId="77777777" w:rsidTr="00FB794D">
              <w:tc>
                <w:tcPr>
                  <w:tcW w:w="9303" w:type="dxa"/>
                  <w:gridSpan w:val="2"/>
                </w:tcPr>
                <w:p w14:paraId="78150194" w14:textId="0BB7ED8F" w:rsidR="00431DAC" w:rsidRPr="005E3568" w:rsidRDefault="00431DAC" w:rsidP="00431DAC">
                  <w:pPr>
                    <w:rPr>
                      <w:lang w:val="cs-CZ"/>
                    </w:rPr>
                  </w:pPr>
                  <w:r w:rsidRPr="005E3568">
                    <w:rPr>
                      <w:lang w:val="cs-CZ"/>
                    </w:rPr>
                    <w:t xml:space="preserve">smrk ztepilý (Picea abies), </w:t>
                  </w:r>
                  <w:r w:rsidR="000F39A3" w:rsidRPr="005E3568">
                    <w:rPr>
                      <w:lang w:val="cs-CZ"/>
                    </w:rPr>
                    <w:t xml:space="preserve">jedle bělokorá </w:t>
                  </w:r>
                  <w:r w:rsidRPr="005E3568">
                    <w:rPr>
                      <w:lang w:val="cs-CZ"/>
                    </w:rPr>
                    <w:t xml:space="preserve">(Abies alba), </w:t>
                  </w:r>
                  <w:r w:rsidR="000F39A3" w:rsidRPr="005E3568">
                    <w:rPr>
                      <w:lang w:val="cs-CZ"/>
                    </w:rPr>
                    <w:t xml:space="preserve">borovice </w:t>
                  </w:r>
                  <w:r w:rsidRPr="005E3568">
                    <w:rPr>
                      <w:lang w:val="cs-CZ"/>
                    </w:rPr>
                    <w:t>lesní (Pinus sylvestris)</w:t>
                  </w:r>
                </w:p>
                <w:p w14:paraId="6B093B42" w14:textId="77777777" w:rsidR="00321139" w:rsidRPr="005E3568" w:rsidRDefault="00321139" w:rsidP="00431DAC">
                  <w:pPr>
                    <w:rPr>
                      <w:lang w:val="cs-CZ"/>
                    </w:rPr>
                  </w:pPr>
                </w:p>
              </w:tc>
            </w:tr>
            <w:tr w:rsidR="00321139" w:rsidRPr="00203156" w14:paraId="66B265FA" w14:textId="77777777" w:rsidTr="00FB794D">
              <w:tc>
                <w:tcPr>
                  <w:tcW w:w="4672" w:type="dxa"/>
                </w:tcPr>
                <w:p w14:paraId="3730674A" w14:textId="77777777" w:rsidR="00321139" w:rsidRPr="005E3568" w:rsidRDefault="00321139" w:rsidP="00321139">
                  <w:pPr>
                    <w:rPr>
                      <w:b/>
                      <w:bCs/>
                      <w:lang w:val="cs-CZ"/>
                    </w:rPr>
                  </w:pPr>
                  <w:r w:rsidRPr="005E3568">
                    <w:rPr>
                      <w:b/>
                      <w:bCs/>
                      <w:lang w:val="cs-CZ"/>
                    </w:rPr>
                    <w:t>Podmínky</w:t>
                  </w:r>
                </w:p>
              </w:tc>
              <w:tc>
                <w:tcPr>
                  <w:tcW w:w="4631" w:type="dxa"/>
                </w:tcPr>
                <w:p w14:paraId="56F7422C" w14:textId="23A048DA" w:rsidR="00321139" w:rsidRPr="005E3568" w:rsidRDefault="001D7914" w:rsidP="00321139">
                  <w:pPr>
                    <w:rPr>
                      <w:b/>
                      <w:bCs/>
                      <w:lang w:val="cs-CZ"/>
                    </w:rPr>
                  </w:pPr>
                  <w:r w:rsidRPr="005E3568">
                    <w:rPr>
                      <w:b/>
                      <w:bCs/>
                      <w:lang w:val="cs-CZ"/>
                    </w:rPr>
                    <w:t xml:space="preserve">Laminování s rozsahem </w:t>
                  </w:r>
                  <w:r w:rsidR="005C144C">
                    <w:rPr>
                      <w:b/>
                      <w:bCs/>
                      <w:lang w:val="cs-CZ"/>
                    </w:rPr>
                    <w:t>nánosu</w:t>
                  </w:r>
                  <w:r w:rsidRPr="005E3568">
                    <w:rPr>
                      <w:b/>
                      <w:bCs/>
                      <w:lang w:val="cs-CZ"/>
                    </w:rPr>
                    <w:t xml:space="preserve"> </w:t>
                  </w:r>
                  <w:r w:rsidR="001D01D4" w:rsidRPr="005E3568">
                    <w:rPr>
                      <w:b/>
                      <w:bCs/>
                      <w:lang w:val="cs-CZ"/>
                    </w:rPr>
                    <w:t>lepidla</w:t>
                  </w:r>
                </w:p>
              </w:tc>
            </w:tr>
            <w:tr w:rsidR="00321139" w:rsidRPr="005E3568" w14:paraId="7D8EBEE7" w14:textId="77777777" w:rsidTr="00FB794D">
              <w:tc>
                <w:tcPr>
                  <w:tcW w:w="4672" w:type="dxa"/>
                  <w:vAlign w:val="center"/>
                </w:tcPr>
                <w:p w14:paraId="64FF1969" w14:textId="588147E6" w:rsidR="00321139" w:rsidRPr="005E3568" w:rsidRDefault="002D5E1A" w:rsidP="001D7914">
                  <w:pPr>
                    <w:rPr>
                      <w:lang w:val="cs-CZ"/>
                    </w:rPr>
                  </w:pPr>
                  <w:r w:rsidRPr="005E3568">
                    <w:rPr>
                      <w:lang w:val="cs-CZ"/>
                    </w:rPr>
                    <w:t xml:space="preserve">20°C/65%rh/12% </w:t>
                  </w:r>
                  <w:r w:rsidR="003275A7" w:rsidRPr="005E3568">
                    <w:rPr>
                      <w:lang w:val="cs-CZ"/>
                    </w:rPr>
                    <w:t>u</w:t>
                  </w:r>
                  <w:r w:rsidR="003275A7" w:rsidRPr="005E3568">
                    <w:rPr>
                      <w:vertAlign w:val="subscript"/>
                      <w:lang w:val="cs-CZ"/>
                    </w:rPr>
                    <w:t>s</w:t>
                  </w:r>
                  <w:r w:rsidR="006D72B8" w:rsidRPr="005E3568">
                    <w:rPr>
                      <w:lang w:val="cs-CZ"/>
                    </w:rPr>
                    <w:t>, jednostranná nebo oboustranná aplikace</w:t>
                  </w:r>
                  <w:r w:rsidR="001D01D4" w:rsidRPr="005E3568">
                    <w:rPr>
                      <w:lang w:val="cs-CZ"/>
                    </w:rPr>
                    <w:t>, celkem:</w:t>
                  </w:r>
                </w:p>
              </w:tc>
              <w:tc>
                <w:tcPr>
                  <w:tcW w:w="4631" w:type="dxa"/>
                  <w:vAlign w:val="center"/>
                </w:tcPr>
                <w:p w14:paraId="297EB912" w14:textId="5D153E07" w:rsidR="00321139" w:rsidRPr="005E3568" w:rsidRDefault="001D01D4" w:rsidP="001D7914">
                  <w:pPr>
                    <w:rPr>
                      <w:lang w:val="cs-CZ"/>
                    </w:rPr>
                  </w:pPr>
                  <w:r w:rsidRPr="005E3568">
                    <w:rPr>
                      <w:lang w:val="cs-CZ"/>
                    </w:rPr>
                    <w:t>100-150 g/m²</w:t>
                  </w:r>
                </w:p>
              </w:tc>
            </w:tr>
            <w:tr w:rsidR="001D7914" w:rsidRPr="00203156" w14:paraId="234C97BA" w14:textId="77777777" w:rsidTr="00FB794D">
              <w:tc>
                <w:tcPr>
                  <w:tcW w:w="4672" w:type="dxa"/>
                  <w:vAlign w:val="center"/>
                </w:tcPr>
                <w:p w14:paraId="5CC61AD6" w14:textId="77777777" w:rsidR="001D7914" w:rsidRPr="005E3568" w:rsidRDefault="001D7914" w:rsidP="001D7914">
                  <w:pPr>
                    <w:rPr>
                      <w:lang w:val="cs-CZ"/>
                    </w:rPr>
                  </w:pPr>
                </w:p>
              </w:tc>
              <w:tc>
                <w:tcPr>
                  <w:tcW w:w="4631" w:type="dxa"/>
                  <w:vAlign w:val="center"/>
                </w:tcPr>
                <w:p w14:paraId="37005869" w14:textId="22013221" w:rsidR="001D7914" w:rsidRPr="005E3568" w:rsidRDefault="00FB794D" w:rsidP="001D7914">
                  <w:pPr>
                    <w:rPr>
                      <w:b/>
                      <w:bCs/>
                      <w:lang w:val="cs-CZ"/>
                    </w:rPr>
                  </w:pPr>
                  <w:r w:rsidRPr="005E3568">
                    <w:rPr>
                      <w:b/>
                      <w:bCs/>
                      <w:lang w:val="cs-CZ"/>
                    </w:rPr>
                    <w:t xml:space="preserve">Rozsah </w:t>
                  </w:r>
                  <w:r w:rsidR="005C144C">
                    <w:rPr>
                      <w:b/>
                      <w:bCs/>
                      <w:lang w:val="cs-CZ"/>
                    </w:rPr>
                    <w:t>nánosu</w:t>
                  </w:r>
                  <w:r w:rsidRPr="005E3568">
                    <w:rPr>
                      <w:b/>
                      <w:bCs/>
                      <w:lang w:val="cs-CZ"/>
                    </w:rPr>
                    <w:t xml:space="preserve"> lepidla při spojování </w:t>
                  </w:r>
                  <w:r w:rsidR="005C144C">
                    <w:rPr>
                      <w:b/>
                      <w:bCs/>
                      <w:lang w:val="cs-CZ"/>
                    </w:rPr>
                    <w:t>na ozub</w:t>
                  </w:r>
                </w:p>
              </w:tc>
            </w:tr>
            <w:tr w:rsidR="00FB794D" w:rsidRPr="00203156" w14:paraId="1CD0AA75" w14:textId="77777777" w:rsidTr="00FB794D">
              <w:tc>
                <w:tcPr>
                  <w:tcW w:w="4672" w:type="dxa"/>
                  <w:vAlign w:val="center"/>
                </w:tcPr>
                <w:p w14:paraId="7D587258" w14:textId="61E9CF0A" w:rsidR="00FB794D" w:rsidRPr="005E3568" w:rsidRDefault="00FB794D" w:rsidP="00FB794D">
                  <w:pPr>
                    <w:rPr>
                      <w:lang w:val="cs-CZ"/>
                    </w:rPr>
                  </w:pPr>
                  <w:r w:rsidRPr="005E3568">
                    <w:rPr>
                      <w:lang w:val="cs-CZ"/>
                    </w:rPr>
                    <w:t xml:space="preserve">20°C/65%rh/12% </w:t>
                  </w:r>
                  <w:r w:rsidR="003275A7" w:rsidRPr="005E3568">
                    <w:rPr>
                      <w:lang w:val="cs-CZ"/>
                    </w:rPr>
                    <w:t>u</w:t>
                  </w:r>
                  <w:r w:rsidR="003275A7" w:rsidRPr="005E3568">
                    <w:rPr>
                      <w:vertAlign w:val="subscript"/>
                      <w:lang w:val="cs-CZ"/>
                    </w:rPr>
                    <w:t>s</w:t>
                  </w:r>
                  <w:r w:rsidRPr="005E3568">
                    <w:rPr>
                      <w:lang w:val="cs-CZ"/>
                    </w:rPr>
                    <w:t>, jednostranná nebo oboustranná aplikace, celkem:</w:t>
                  </w:r>
                </w:p>
              </w:tc>
              <w:tc>
                <w:tcPr>
                  <w:tcW w:w="4631" w:type="dxa"/>
                  <w:vAlign w:val="center"/>
                </w:tcPr>
                <w:p w14:paraId="4527A423" w14:textId="323695FD" w:rsidR="00FB794D" w:rsidRPr="005E3568" w:rsidRDefault="00FB794D" w:rsidP="00FB794D">
                  <w:pPr>
                    <w:rPr>
                      <w:lang w:val="cs-CZ"/>
                    </w:rPr>
                  </w:pPr>
                  <w:r w:rsidRPr="005E3568">
                    <w:rPr>
                      <w:lang w:val="cs-CZ"/>
                    </w:rPr>
                    <w:t>80 - 130 g/m²</w:t>
                  </w:r>
                </w:p>
              </w:tc>
            </w:tr>
          </w:tbl>
          <w:p w14:paraId="33D4AE6D" w14:textId="77777777" w:rsidR="00AB2888" w:rsidRPr="005E3568" w:rsidRDefault="00AB2888" w:rsidP="00C935AC">
            <w:pPr>
              <w:rPr>
                <w:lang w:val="cs-CZ"/>
              </w:rPr>
            </w:pPr>
          </w:p>
          <w:p w14:paraId="2285F479" w14:textId="76E225C2" w:rsidR="00D57406" w:rsidRPr="005E3568" w:rsidRDefault="00D57406" w:rsidP="00D57406">
            <w:pPr>
              <w:rPr>
                <w:lang w:val="cs-CZ"/>
              </w:rPr>
            </w:pPr>
            <w:r w:rsidRPr="005E3568">
              <w:rPr>
                <w:lang w:val="cs-CZ"/>
              </w:rPr>
              <w:t>Při výrobě nosných</w:t>
            </w:r>
            <w:r w:rsidR="005C144C">
              <w:rPr>
                <w:lang w:val="cs-CZ"/>
              </w:rPr>
              <w:t xml:space="preserve"> konstrukcí</w:t>
            </w:r>
            <w:r w:rsidR="001A7E23">
              <w:rPr>
                <w:lang w:val="cs-CZ"/>
              </w:rPr>
              <w:t>, v případě že</w:t>
            </w:r>
            <w:r w:rsidRPr="005E3568">
              <w:rPr>
                <w:lang w:val="cs-CZ"/>
              </w:rPr>
              <w:t xml:space="preserve"> je </w:t>
            </w:r>
            <w:r w:rsidR="000269D8">
              <w:rPr>
                <w:lang w:val="cs-CZ"/>
              </w:rPr>
              <w:t>po</w:t>
            </w:r>
            <w:r w:rsidRPr="005E3568">
              <w:rPr>
                <w:lang w:val="cs-CZ"/>
              </w:rPr>
              <w:t xml:space="preserve">třeba </w:t>
            </w:r>
            <w:r w:rsidR="001A7E23" w:rsidRPr="005E3568">
              <w:rPr>
                <w:lang w:val="cs-CZ"/>
              </w:rPr>
              <w:t xml:space="preserve">snížit množství nanášeného lepidla </w:t>
            </w:r>
            <w:r w:rsidR="001A7E23">
              <w:rPr>
                <w:lang w:val="cs-CZ"/>
              </w:rPr>
              <w:t xml:space="preserve">doporučujeme </w:t>
            </w:r>
            <w:r w:rsidR="000269D8">
              <w:rPr>
                <w:lang w:val="cs-CZ"/>
              </w:rPr>
              <w:t xml:space="preserve">toto </w:t>
            </w:r>
            <w:r w:rsidR="001A7E23">
              <w:rPr>
                <w:lang w:val="cs-CZ"/>
              </w:rPr>
              <w:t xml:space="preserve">provádět </w:t>
            </w:r>
            <w:r w:rsidRPr="005E3568">
              <w:rPr>
                <w:lang w:val="cs-CZ"/>
              </w:rPr>
              <w:t xml:space="preserve">ve spolupráci s technickou podporou společnosti AkzoNobel. Přitom je nutné dosáhnout dostatečného smáčení lepidla na lepeném povrchu. </w:t>
            </w:r>
          </w:p>
          <w:p w14:paraId="2A94EA99" w14:textId="45B71E6E" w:rsidR="00C935AC" w:rsidRPr="005E3568" w:rsidRDefault="00D57406" w:rsidP="00D57406">
            <w:pPr>
              <w:rPr>
                <w:lang w:val="cs-CZ"/>
              </w:rPr>
            </w:pPr>
            <w:r w:rsidRPr="005E3568">
              <w:rPr>
                <w:lang w:val="cs-CZ"/>
              </w:rPr>
              <w:t>Tento proces optimalizace vyžaduje, aby byly výsledky důkladně zdokumentovány a aby byly dodrženy pokyny příslušné normy.</w:t>
            </w:r>
          </w:p>
          <w:p w14:paraId="2B21BC7B" w14:textId="0800881F" w:rsidR="00D57406" w:rsidRPr="005E3568" w:rsidRDefault="00D57406" w:rsidP="00D57406">
            <w:pPr>
              <w:rPr>
                <w:lang w:val="cs-CZ"/>
              </w:rPr>
            </w:pPr>
          </w:p>
        </w:tc>
      </w:tr>
    </w:tbl>
    <w:p w14:paraId="200FB18A" w14:textId="77777777" w:rsidR="00C935AC" w:rsidRPr="005E3568" w:rsidRDefault="00C935AC" w:rsidP="00C935AC">
      <w:pPr>
        <w:rPr>
          <w:lang w:val="cs-CZ"/>
        </w:rPr>
      </w:pPr>
    </w:p>
    <w:p w14:paraId="151AC337" w14:textId="0964707F" w:rsidR="00C935AC" w:rsidRPr="005E3568" w:rsidRDefault="00C935AC" w:rsidP="00325C05">
      <w:pPr>
        <w:pStyle w:val="berschrift2"/>
        <w:spacing w:before="0"/>
        <w:rPr>
          <w:sz w:val="28"/>
          <w:szCs w:val="28"/>
          <w:lang w:val="cs-CZ"/>
        </w:rPr>
      </w:pPr>
      <w:r w:rsidRPr="005E3568">
        <w:rPr>
          <w:rFonts w:cs="Arial"/>
          <w:b/>
          <w:color w:val="2F5496"/>
          <w:sz w:val="28"/>
          <w:szCs w:val="28"/>
          <w:lang w:val="cs-CZ"/>
        </w:rPr>
        <w:t xml:space="preserve">Doba </w:t>
      </w:r>
      <w:r w:rsidR="00180198">
        <w:rPr>
          <w:rFonts w:cs="Arial"/>
          <w:b/>
          <w:color w:val="2F5496"/>
          <w:sz w:val="28"/>
          <w:szCs w:val="28"/>
          <w:lang w:val="cs-CZ"/>
        </w:rPr>
        <w:t>sestavení</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765"/>
        <w:gridCol w:w="4754"/>
      </w:tblGrid>
      <w:tr w:rsidR="00881E3A" w:rsidRPr="00203156" w14:paraId="3CDC45ED" w14:textId="77777777" w:rsidTr="1B1F0FBE">
        <w:tc>
          <w:tcPr>
            <w:tcW w:w="9659" w:type="dxa"/>
            <w:gridSpan w:val="2"/>
          </w:tcPr>
          <w:p w14:paraId="3EBFE4C8" w14:textId="4CE03FDF" w:rsidR="00881E3A" w:rsidRPr="005E3568" w:rsidRDefault="00881E3A" w:rsidP="00881E3A">
            <w:pPr>
              <w:rPr>
                <w:lang w:val="cs-CZ"/>
              </w:rPr>
            </w:pPr>
            <w:r w:rsidRPr="005E3568">
              <w:rPr>
                <w:lang w:val="cs-CZ"/>
              </w:rPr>
              <w:t xml:space="preserve">Doba </w:t>
            </w:r>
            <w:r w:rsidR="00180198">
              <w:rPr>
                <w:lang w:val="cs-CZ"/>
              </w:rPr>
              <w:t>sestavení</w:t>
            </w:r>
            <w:r w:rsidRPr="005E3568">
              <w:rPr>
                <w:lang w:val="cs-CZ"/>
              </w:rPr>
              <w:t xml:space="preserve"> je doba od okamžiku kontaktu lepidla se vzduchem do okamžiku, kdy je na</w:t>
            </w:r>
            <w:r w:rsidR="001A7E23">
              <w:rPr>
                <w:lang w:val="cs-CZ"/>
              </w:rPr>
              <w:t xml:space="preserve"> lepené dřevo</w:t>
            </w:r>
            <w:r w:rsidRPr="005E3568">
              <w:rPr>
                <w:lang w:val="cs-CZ"/>
              </w:rPr>
              <w:t xml:space="preserve"> vyvinut lisovací tlak. </w:t>
            </w:r>
          </w:p>
          <w:p w14:paraId="62B8914A" w14:textId="1BC7D2B5" w:rsidR="00881E3A" w:rsidRPr="005E3568" w:rsidRDefault="00881E3A" w:rsidP="00881E3A">
            <w:pPr>
              <w:rPr>
                <w:lang w:val="cs-CZ"/>
              </w:rPr>
            </w:pPr>
            <w:r w:rsidRPr="005E3568">
              <w:rPr>
                <w:lang w:val="cs-CZ"/>
              </w:rPr>
              <w:t xml:space="preserve">Celková doba </w:t>
            </w:r>
            <w:r w:rsidR="00180198">
              <w:rPr>
                <w:lang w:val="cs-CZ"/>
              </w:rPr>
              <w:t>sestavení</w:t>
            </w:r>
            <w:r w:rsidRPr="005E3568">
              <w:rPr>
                <w:lang w:val="cs-CZ"/>
              </w:rPr>
              <w:t xml:space="preserve"> se skládá z doby otevřené (OAT) a uzavřené (CAT). OAT je doba od nanesení lepidla po </w:t>
            </w:r>
            <w:r w:rsidR="001A7E23">
              <w:rPr>
                <w:lang w:val="cs-CZ"/>
              </w:rPr>
              <w:t>skládání lepených souborů</w:t>
            </w:r>
            <w:r w:rsidRPr="005E3568">
              <w:rPr>
                <w:lang w:val="cs-CZ"/>
              </w:rPr>
              <w:t xml:space="preserve">. CAT je doba od </w:t>
            </w:r>
            <w:r w:rsidR="001A7E23">
              <w:rPr>
                <w:lang w:val="cs-CZ"/>
              </w:rPr>
              <w:t>složení lepených souborů</w:t>
            </w:r>
            <w:r w:rsidRPr="005E3568">
              <w:rPr>
                <w:lang w:val="cs-CZ"/>
              </w:rPr>
              <w:t xml:space="preserve"> po</w:t>
            </w:r>
            <w:r w:rsidR="001A7E23">
              <w:rPr>
                <w:lang w:val="cs-CZ"/>
              </w:rPr>
              <w:t xml:space="preserve"> aplikaci</w:t>
            </w:r>
            <w:r w:rsidRPr="005E3568">
              <w:rPr>
                <w:lang w:val="cs-CZ"/>
              </w:rPr>
              <w:t xml:space="preserve"> lisovacího tlaku.</w:t>
            </w:r>
          </w:p>
          <w:p w14:paraId="5DAAAC68" w14:textId="7825EADD" w:rsidR="00881E3A" w:rsidRPr="005E3568" w:rsidRDefault="2B09BAC1" w:rsidP="00881E3A">
            <w:pPr>
              <w:rPr>
                <w:lang w:val="cs-CZ"/>
              </w:rPr>
            </w:pPr>
            <w:r w:rsidRPr="005E3568">
              <w:rPr>
                <w:lang w:val="cs-CZ"/>
              </w:rPr>
              <w:t xml:space="preserve">OAT a CAT jsou ovlivněny vlhkostí povrchu podkladu, relativní vlhkostí a teplotou v místnosti. Vyšší vlhkost povrchu, </w:t>
            </w:r>
            <w:r w:rsidR="001A7E23">
              <w:rPr>
                <w:lang w:val="cs-CZ"/>
              </w:rPr>
              <w:t xml:space="preserve">vlhkost vzduchu, </w:t>
            </w:r>
            <w:r w:rsidRPr="005E3568">
              <w:rPr>
                <w:lang w:val="cs-CZ"/>
              </w:rPr>
              <w:t xml:space="preserve">teplota </w:t>
            </w:r>
            <w:r w:rsidR="001A7E23">
              <w:rPr>
                <w:lang w:val="cs-CZ"/>
              </w:rPr>
              <w:t xml:space="preserve">materiálu </w:t>
            </w:r>
            <w:r w:rsidRPr="005E3568">
              <w:rPr>
                <w:lang w:val="cs-CZ"/>
              </w:rPr>
              <w:t xml:space="preserve">a okolí </w:t>
            </w:r>
            <w:r w:rsidR="0022533C" w:rsidRPr="005E3568">
              <w:rPr>
                <w:lang w:val="cs-CZ"/>
              </w:rPr>
              <w:t xml:space="preserve">mohou </w:t>
            </w:r>
            <w:r w:rsidRPr="005E3568">
              <w:rPr>
                <w:lang w:val="cs-CZ"/>
              </w:rPr>
              <w:t xml:space="preserve">zkrátit dobu </w:t>
            </w:r>
            <w:r w:rsidR="00180198">
              <w:rPr>
                <w:lang w:val="cs-CZ"/>
              </w:rPr>
              <w:t>sestavení</w:t>
            </w:r>
            <w:r w:rsidRPr="005E3568">
              <w:rPr>
                <w:lang w:val="cs-CZ"/>
              </w:rPr>
              <w:t xml:space="preserve">. </w:t>
            </w:r>
          </w:p>
          <w:p w14:paraId="77A4FA87" w14:textId="2CCB834A" w:rsidR="00881E3A" w:rsidRPr="005E3568" w:rsidRDefault="001A7E23" w:rsidP="00881E3A">
            <w:pPr>
              <w:rPr>
                <w:lang w:val="cs-CZ"/>
              </w:rPr>
            </w:pPr>
            <w:r>
              <w:rPr>
                <w:lang w:val="cs-CZ"/>
              </w:rPr>
              <w:t>Lisovací tlak</w:t>
            </w:r>
            <w:r w:rsidR="00881E3A" w:rsidRPr="005E3568">
              <w:rPr>
                <w:lang w:val="cs-CZ"/>
              </w:rPr>
              <w:t xml:space="preserve"> musí být </w:t>
            </w:r>
            <w:r w:rsidR="00180198">
              <w:rPr>
                <w:lang w:val="cs-CZ"/>
              </w:rPr>
              <w:t>aplikován</w:t>
            </w:r>
            <w:r w:rsidR="00881E3A" w:rsidRPr="005E3568">
              <w:rPr>
                <w:lang w:val="cs-CZ"/>
              </w:rPr>
              <w:t xml:space="preserve"> </w:t>
            </w:r>
            <w:r w:rsidR="00180198">
              <w:rPr>
                <w:lang w:val="cs-CZ"/>
              </w:rPr>
              <w:t>do</w:t>
            </w:r>
            <w:r w:rsidR="00881E3A" w:rsidRPr="005E3568">
              <w:rPr>
                <w:lang w:val="cs-CZ"/>
              </w:rPr>
              <w:t xml:space="preserve"> maximální dob</w:t>
            </w:r>
            <w:r w:rsidR="00180198">
              <w:rPr>
                <w:lang w:val="cs-CZ"/>
              </w:rPr>
              <w:t>y</w:t>
            </w:r>
            <w:r w:rsidR="00881E3A" w:rsidRPr="005E3568">
              <w:rPr>
                <w:lang w:val="cs-CZ"/>
              </w:rPr>
              <w:t xml:space="preserve"> </w:t>
            </w:r>
            <w:r w:rsidR="00180198">
              <w:rPr>
                <w:lang w:val="cs-CZ"/>
              </w:rPr>
              <w:t>sestavení</w:t>
            </w:r>
            <w:r w:rsidR="00881E3A" w:rsidRPr="005E3568">
              <w:rPr>
                <w:lang w:val="cs-CZ"/>
              </w:rPr>
              <w:t xml:space="preserve"> a t</w:t>
            </w:r>
            <w:r>
              <w:rPr>
                <w:lang w:val="cs-CZ"/>
              </w:rPr>
              <w:t xml:space="preserve">o </w:t>
            </w:r>
            <w:r w:rsidR="00881E3A" w:rsidRPr="005E3568">
              <w:rPr>
                <w:lang w:val="cs-CZ"/>
              </w:rPr>
              <w:t xml:space="preserve">dokud je lepidlo </w:t>
            </w:r>
            <w:r w:rsidR="00180198">
              <w:rPr>
                <w:lang w:val="cs-CZ"/>
              </w:rPr>
              <w:t>pořád aktivní</w:t>
            </w:r>
            <w:r w:rsidR="00881E3A" w:rsidRPr="005E3568">
              <w:rPr>
                <w:lang w:val="cs-CZ"/>
              </w:rPr>
              <w:t>.</w:t>
            </w:r>
          </w:p>
          <w:p w14:paraId="0F2C0AB3" w14:textId="15C78C72" w:rsidR="00881E3A" w:rsidRPr="005E3568" w:rsidRDefault="00881E3A" w:rsidP="00881E3A">
            <w:pPr>
              <w:rPr>
                <w:lang w:val="cs-CZ"/>
              </w:rPr>
            </w:pPr>
            <w:r w:rsidRPr="005E3568">
              <w:rPr>
                <w:lang w:val="cs-CZ"/>
              </w:rPr>
              <w:t xml:space="preserve">Hodnoty OAT a CAT by měly být posuzovány odděleně. Celková doba </w:t>
            </w:r>
            <w:r w:rsidR="00180198">
              <w:rPr>
                <w:lang w:val="cs-CZ"/>
              </w:rPr>
              <w:t>sestavení</w:t>
            </w:r>
            <w:r w:rsidRPr="005E3568">
              <w:rPr>
                <w:lang w:val="cs-CZ"/>
              </w:rPr>
              <w:t xml:space="preserve"> (OAT + CAT) musí být posouzena pro každý konkrétní případ.</w:t>
            </w:r>
            <w:r w:rsidR="00180198">
              <w:rPr>
                <w:lang w:val="cs-CZ"/>
              </w:rPr>
              <w:t xml:space="preserve"> O</w:t>
            </w:r>
            <w:r w:rsidRPr="005E3568">
              <w:rPr>
                <w:lang w:val="cs-CZ"/>
              </w:rPr>
              <w:t>tevřen</w:t>
            </w:r>
            <w:r w:rsidR="00180198">
              <w:rPr>
                <w:lang w:val="cs-CZ"/>
              </w:rPr>
              <w:t>á doba</w:t>
            </w:r>
            <w:r w:rsidRPr="005E3568">
              <w:rPr>
                <w:lang w:val="cs-CZ"/>
              </w:rPr>
              <w:t xml:space="preserve"> by měla být co nejkratší. Příliš dlouhá</w:t>
            </w:r>
            <w:r w:rsidR="00180198">
              <w:rPr>
                <w:lang w:val="cs-CZ"/>
              </w:rPr>
              <w:t xml:space="preserve"> </w:t>
            </w:r>
            <w:r w:rsidRPr="005E3568">
              <w:rPr>
                <w:lang w:val="cs-CZ"/>
              </w:rPr>
              <w:t>otevřen</w:t>
            </w:r>
            <w:r w:rsidR="00180198">
              <w:rPr>
                <w:lang w:val="cs-CZ"/>
              </w:rPr>
              <w:t>á doba</w:t>
            </w:r>
            <w:r w:rsidRPr="005E3568">
              <w:rPr>
                <w:lang w:val="cs-CZ"/>
              </w:rPr>
              <w:t xml:space="preserve"> může za určitých podmínek negativně ovlivnit celkovou dobu </w:t>
            </w:r>
            <w:r w:rsidR="00180198">
              <w:rPr>
                <w:lang w:val="cs-CZ"/>
              </w:rPr>
              <w:t>sestavení</w:t>
            </w:r>
            <w:r w:rsidRPr="005E3568">
              <w:rPr>
                <w:lang w:val="cs-CZ"/>
              </w:rPr>
              <w:t xml:space="preserve"> a zkrátit ji.</w:t>
            </w:r>
          </w:p>
          <w:p w14:paraId="27A34008" w14:textId="77777777" w:rsidR="00881E3A" w:rsidRPr="005E3568" w:rsidRDefault="00881E3A" w:rsidP="00C935AC">
            <w:pPr>
              <w:rPr>
                <w:lang w:val="cs-CZ"/>
              </w:rPr>
            </w:pPr>
          </w:p>
        </w:tc>
      </w:tr>
      <w:tr w:rsidR="00881E3A" w:rsidRPr="005E3568" w14:paraId="2BBC70E1" w14:textId="77777777" w:rsidTr="1B1F0FBE">
        <w:tc>
          <w:tcPr>
            <w:tcW w:w="9659" w:type="dxa"/>
            <w:gridSpan w:val="2"/>
          </w:tcPr>
          <w:p w14:paraId="0DEF2DCB" w14:textId="73DD2897" w:rsidR="00881E3A" w:rsidRPr="005E3568" w:rsidRDefault="00881E3A" w:rsidP="00881E3A">
            <w:pPr>
              <w:rPr>
                <w:b/>
                <w:bCs/>
                <w:lang w:val="cs-CZ"/>
              </w:rPr>
            </w:pPr>
            <w:r w:rsidRPr="005E3568">
              <w:rPr>
                <w:b/>
                <w:bCs/>
                <w:lang w:val="cs-CZ"/>
              </w:rPr>
              <w:t xml:space="preserve">Maximální doba </w:t>
            </w:r>
            <w:r w:rsidR="00180198">
              <w:rPr>
                <w:b/>
                <w:bCs/>
                <w:lang w:val="cs-CZ"/>
              </w:rPr>
              <w:t>sestavení</w:t>
            </w:r>
          </w:p>
        </w:tc>
      </w:tr>
      <w:tr w:rsidR="00881E3A" w:rsidRPr="005E3568" w14:paraId="6A237D57" w14:textId="77777777" w:rsidTr="1B1F0FBE">
        <w:tc>
          <w:tcPr>
            <w:tcW w:w="9659" w:type="dxa"/>
            <w:gridSpan w:val="2"/>
          </w:tcPr>
          <w:p w14:paraId="11ECB302" w14:textId="5ABA58A1" w:rsidR="00881E3A" w:rsidRPr="005E3568" w:rsidRDefault="00881E3A" w:rsidP="00881E3A">
            <w:pPr>
              <w:rPr>
                <w:lang w:val="cs-CZ"/>
              </w:rPr>
            </w:pPr>
            <w:r w:rsidRPr="005E3568">
              <w:rPr>
                <w:lang w:val="cs-CZ"/>
              </w:rPr>
              <w:t xml:space="preserve">smrk ztepilý (Picea abies), </w:t>
            </w:r>
            <w:r w:rsidR="000F39A3" w:rsidRPr="005E3568">
              <w:rPr>
                <w:lang w:val="cs-CZ"/>
              </w:rPr>
              <w:t xml:space="preserve">jedle bělokorá </w:t>
            </w:r>
            <w:r w:rsidRPr="005E3568">
              <w:rPr>
                <w:lang w:val="cs-CZ"/>
              </w:rPr>
              <w:t xml:space="preserve">(Abies alba), </w:t>
            </w:r>
            <w:r w:rsidR="000F39A3" w:rsidRPr="005E3568">
              <w:rPr>
                <w:lang w:val="cs-CZ"/>
              </w:rPr>
              <w:t xml:space="preserve">borovice </w:t>
            </w:r>
            <w:r w:rsidRPr="005E3568">
              <w:rPr>
                <w:lang w:val="cs-CZ"/>
              </w:rPr>
              <w:t>lesní (Pinus sylvestris)</w:t>
            </w:r>
          </w:p>
          <w:p w14:paraId="7743410D" w14:textId="77777777" w:rsidR="00BC2A50" w:rsidRPr="005E3568" w:rsidRDefault="00BC2A50" w:rsidP="00881E3A">
            <w:pPr>
              <w:rPr>
                <w:lang w:val="cs-CZ"/>
              </w:rPr>
            </w:pPr>
          </w:p>
        </w:tc>
      </w:tr>
      <w:tr w:rsidR="00881E3A" w:rsidRPr="00203156" w14:paraId="7E2D19C4" w14:textId="77777777" w:rsidTr="1B1F0FBE">
        <w:tc>
          <w:tcPr>
            <w:tcW w:w="4829" w:type="dxa"/>
          </w:tcPr>
          <w:p w14:paraId="1BA1D1F2" w14:textId="77777777" w:rsidR="00881E3A" w:rsidRPr="005E3568" w:rsidRDefault="00881E3A" w:rsidP="00881E3A">
            <w:pPr>
              <w:rPr>
                <w:b/>
                <w:bCs/>
                <w:lang w:val="cs-CZ"/>
              </w:rPr>
            </w:pPr>
            <w:r w:rsidRPr="005E3568">
              <w:rPr>
                <w:b/>
                <w:bCs/>
                <w:lang w:val="cs-CZ"/>
              </w:rPr>
              <w:t>Podmínky</w:t>
            </w:r>
          </w:p>
        </w:tc>
        <w:tc>
          <w:tcPr>
            <w:tcW w:w="4830" w:type="dxa"/>
          </w:tcPr>
          <w:p w14:paraId="59E6969E" w14:textId="665ED087" w:rsidR="00881E3A" w:rsidRPr="005E3568" w:rsidRDefault="00881E3A" w:rsidP="00881E3A">
            <w:pPr>
              <w:rPr>
                <w:b/>
                <w:bCs/>
                <w:lang w:val="cs-CZ"/>
              </w:rPr>
            </w:pPr>
            <w:r w:rsidRPr="005E3568">
              <w:rPr>
                <w:b/>
                <w:bCs/>
                <w:lang w:val="cs-CZ"/>
              </w:rPr>
              <w:t xml:space="preserve">Maximální doba </w:t>
            </w:r>
            <w:r w:rsidR="00180198">
              <w:rPr>
                <w:b/>
                <w:bCs/>
                <w:lang w:val="cs-CZ"/>
              </w:rPr>
              <w:t>sestavení</w:t>
            </w:r>
            <w:r w:rsidRPr="005E3568">
              <w:rPr>
                <w:b/>
                <w:bCs/>
                <w:lang w:val="cs-CZ"/>
              </w:rPr>
              <w:t xml:space="preserve"> </w:t>
            </w:r>
            <w:r w:rsidR="008155B7" w:rsidRPr="005E3568">
              <w:rPr>
                <w:sz w:val="16"/>
                <w:szCs w:val="16"/>
                <w:lang w:val="cs-CZ"/>
              </w:rPr>
              <w:t>(podle EN15416-4</w:t>
            </w:r>
            <w:r w:rsidR="00BC2A50" w:rsidRPr="005E3568">
              <w:rPr>
                <w:sz w:val="16"/>
                <w:szCs w:val="16"/>
                <w:lang w:val="cs-CZ"/>
              </w:rPr>
              <w:t>:2017</w:t>
            </w:r>
            <w:r w:rsidR="008155B7" w:rsidRPr="005E3568">
              <w:rPr>
                <w:sz w:val="16"/>
                <w:szCs w:val="16"/>
                <w:lang w:val="cs-CZ"/>
              </w:rPr>
              <w:t>)</w:t>
            </w:r>
          </w:p>
        </w:tc>
      </w:tr>
      <w:tr w:rsidR="00881E3A" w:rsidRPr="005E3568" w14:paraId="2E1AD55A" w14:textId="77777777" w:rsidTr="1B1F0FBE">
        <w:tc>
          <w:tcPr>
            <w:tcW w:w="4829" w:type="dxa"/>
          </w:tcPr>
          <w:p w14:paraId="23426366" w14:textId="77777777" w:rsidR="00881E3A" w:rsidRPr="005E3568" w:rsidRDefault="00881E3A" w:rsidP="00881E3A">
            <w:pPr>
              <w:rPr>
                <w:lang w:val="cs-CZ"/>
              </w:rPr>
            </w:pPr>
            <w:r w:rsidRPr="005E3568">
              <w:rPr>
                <w:lang w:val="cs-CZ"/>
              </w:rPr>
              <w:t>20°C/65%RH/120 g/m²</w:t>
            </w:r>
          </w:p>
        </w:tc>
        <w:tc>
          <w:tcPr>
            <w:tcW w:w="4830" w:type="dxa"/>
          </w:tcPr>
          <w:p w14:paraId="44EC08CF" w14:textId="3817C774" w:rsidR="00881E3A" w:rsidRPr="005E3568" w:rsidRDefault="0074360C" w:rsidP="00881E3A">
            <w:pPr>
              <w:rPr>
                <w:lang w:val="cs-CZ"/>
              </w:rPr>
            </w:pPr>
            <w:r>
              <w:rPr>
                <w:lang w:val="cs-CZ"/>
              </w:rPr>
              <w:t>14</w:t>
            </w:r>
            <w:r w:rsidR="002E056B" w:rsidRPr="005E3568">
              <w:rPr>
                <w:lang w:val="cs-CZ"/>
              </w:rPr>
              <w:t xml:space="preserve"> </w:t>
            </w:r>
            <w:r w:rsidR="00881E3A" w:rsidRPr="005E3568">
              <w:rPr>
                <w:lang w:val="cs-CZ"/>
              </w:rPr>
              <w:t>minut</w:t>
            </w:r>
          </w:p>
        </w:tc>
      </w:tr>
    </w:tbl>
    <w:p w14:paraId="1A9BD51A" w14:textId="159D0F04" w:rsidR="00447E32" w:rsidRPr="005E3568" w:rsidRDefault="00447E32" w:rsidP="00C935AC">
      <w:pPr>
        <w:rPr>
          <w:lang w:val="cs-CZ"/>
        </w:rPr>
      </w:pPr>
    </w:p>
    <w:p w14:paraId="560EECBE" w14:textId="77777777" w:rsidR="00302BA7" w:rsidRPr="005E3568" w:rsidRDefault="00447E32" w:rsidP="00C935AC">
      <w:pPr>
        <w:rPr>
          <w:lang w:val="cs-CZ"/>
        </w:rPr>
      </w:pPr>
      <w:r w:rsidRPr="005E3568">
        <w:rPr>
          <w:lang w:val="cs-CZ"/>
        </w:rPr>
        <w:br w:type="page"/>
      </w:r>
    </w:p>
    <w:p w14:paraId="674B035C" w14:textId="683B4B53" w:rsidR="00C935AC" w:rsidRPr="005E3568" w:rsidRDefault="00E540D7" w:rsidP="000041F9">
      <w:pPr>
        <w:pStyle w:val="berschrift2"/>
        <w:rPr>
          <w:sz w:val="28"/>
          <w:szCs w:val="28"/>
          <w:lang w:val="cs-CZ"/>
        </w:rPr>
      </w:pPr>
      <w:r w:rsidRPr="005E3568">
        <w:rPr>
          <w:rFonts w:cs="Arial"/>
          <w:b/>
          <w:color w:val="2F5496"/>
          <w:sz w:val="28"/>
          <w:szCs w:val="28"/>
          <w:lang w:val="cs-CZ"/>
        </w:rPr>
        <w:lastRenderedPageBreak/>
        <w:t>Laminování</w:t>
      </w: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829"/>
        <w:gridCol w:w="4830"/>
      </w:tblGrid>
      <w:tr w:rsidR="00881E3A" w:rsidRPr="005E3568" w14:paraId="1AF7F6C3" w14:textId="77777777" w:rsidTr="008F6437">
        <w:tc>
          <w:tcPr>
            <w:tcW w:w="9659" w:type="dxa"/>
            <w:gridSpan w:val="2"/>
          </w:tcPr>
          <w:p w14:paraId="23F22165" w14:textId="77777777" w:rsidR="00881E3A" w:rsidRPr="005E3568" w:rsidRDefault="00881E3A" w:rsidP="00C935AC">
            <w:pPr>
              <w:rPr>
                <w:b/>
                <w:bCs/>
                <w:lang w:val="cs-CZ"/>
              </w:rPr>
            </w:pPr>
            <w:r w:rsidRPr="005E3568">
              <w:rPr>
                <w:b/>
                <w:bCs/>
                <w:lang w:val="cs-CZ"/>
              </w:rPr>
              <w:t>Tlak</w:t>
            </w:r>
          </w:p>
        </w:tc>
      </w:tr>
      <w:tr w:rsidR="00881E3A" w:rsidRPr="00203156" w14:paraId="1BD90C3F" w14:textId="77777777" w:rsidTr="008F6437">
        <w:tc>
          <w:tcPr>
            <w:tcW w:w="9659" w:type="dxa"/>
            <w:gridSpan w:val="2"/>
          </w:tcPr>
          <w:p w14:paraId="35C24CDD" w14:textId="77777777" w:rsidR="00881E3A" w:rsidRPr="005E3568" w:rsidRDefault="00881E3A" w:rsidP="00881E3A">
            <w:pPr>
              <w:rPr>
                <w:lang w:val="cs-CZ"/>
              </w:rPr>
            </w:pPr>
            <w:r w:rsidRPr="005E3568">
              <w:rPr>
                <w:lang w:val="cs-CZ"/>
              </w:rPr>
              <w:t xml:space="preserve">Aby bylo zajištěno optimální vytvrzení lepidla, je třeba zajistit dostatečný a konstantní tlak po celou dobu lisování. </w:t>
            </w:r>
          </w:p>
          <w:p w14:paraId="7A0B92B3" w14:textId="5890B197" w:rsidR="00881E3A" w:rsidRPr="005E3568" w:rsidRDefault="00881E3A" w:rsidP="00881E3A">
            <w:pPr>
              <w:rPr>
                <w:lang w:val="cs-CZ"/>
              </w:rPr>
            </w:pPr>
            <w:r w:rsidRPr="005E3568">
              <w:rPr>
                <w:lang w:val="cs-CZ"/>
              </w:rPr>
              <w:t>Tlak musí být zvolen v souladu s příslušnou výrobní normou, aby bylo dosaženo tenkých lepených sp</w:t>
            </w:r>
            <w:r w:rsidR="00180198">
              <w:rPr>
                <w:lang w:val="cs-CZ"/>
              </w:rPr>
              <w:t>ár</w:t>
            </w:r>
            <w:r w:rsidRPr="005E3568">
              <w:rPr>
                <w:lang w:val="cs-CZ"/>
              </w:rPr>
              <w:t xml:space="preserve"> (&lt;0,1 mm) nebo alespoň maximální povolené tloušťky spoje. </w:t>
            </w:r>
          </w:p>
          <w:p w14:paraId="2907C3C1" w14:textId="77777777" w:rsidR="00881E3A" w:rsidRPr="005E3568" w:rsidRDefault="00881E3A" w:rsidP="00881E3A">
            <w:pPr>
              <w:rPr>
                <w:lang w:val="cs-CZ"/>
              </w:rPr>
            </w:pPr>
            <w:r w:rsidRPr="005E3568">
              <w:rPr>
                <w:lang w:val="cs-CZ"/>
              </w:rPr>
              <w:t>U měkkého dřeva se obvykle používají lisovací tlaky od 0,6 N/mm². U tvrdých dřevin se obvykle používají lisovací tlaky od 1 N/mm².</w:t>
            </w:r>
          </w:p>
          <w:p w14:paraId="4EE8854A" w14:textId="77777777" w:rsidR="00881E3A" w:rsidRPr="005E3568" w:rsidRDefault="00881E3A" w:rsidP="00302BA7">
            <w:pPr>
              <w:rPr>
                <w:lang w:val="cs-CZ"/>
              </w:rPr>
            </w:pPr>
            <w:r w:rsidRPr="005E3568">
              <w:rPr>
                <w:lang w:val="cs-CZ"/>
              </w:rPr>
              <w:t>Pokud je přítlak příliš vysoký, může se ze spoje vytlačit příliš mnoho lepidla, což může vést k horšímu lepení.</w:t>
            </w:r>
          </w:p>
          <w:p w14:paraId="29ED9E27" w14:textId="77777777" w:rsidR="00B725F6" w:rsidRPr="005E3568" w:rsidRDefault="00B725F6" w:rsidP="00302BA7">
            <w:pPr>
              <w:rPr>
                <w:lang w:val="cs-CZ"/>
              </w:rPr>
            </w:pPr>
          </w:p>
        </w:tc>
      </w:tr>
      <w:tr w:rsidR="00881E3A" w:rsidRPr="005E3568" w14:paraId="580513CE" w14:textId="77777777" w:rsidTr="008F6437">
        <w:tc>
          <w:tcPr>
            <w:tcW w:w="9659" w:type="dxa"/>
            <w:gridSpan w:val="2"/>
          </w:tcPr>
          <w:p w14:paraId="4C50EF9C" w14:textId="77777777" w:rsidR="00881E3A" w:rsidRPr="005E3568" w:rsidRDefault="00881E3A" w:rsidP="00881E3A">
            <w:pPr>
              <w:rPr>
                <w:b/>
                <w:bCs/>
                <w:lang w:val="cs-CZ"/>
              </w:rPr>
            </w:pPr>
            <w:r w:rsidRPr="005E3568">
              <w:rPr>
                <w:b/>
                <w:bCs/>
                <w:lang w:val="cs-CZ"/>
              </w:rPr>
              <w:t>Doba lisování</w:t>
            </w:r>
          </w:p>
        </w:tc>
      </w:tr>
      <w:tr w:rsidR="00881E3A" w:rsidRPr="00203156" w14:paraId="565EB093" w14:textId="77777777" w:rsidTr="008F6437">
        <w:tc>
          <w:tcPr>
            <w:tcW w:w="9659" w:type="dxa"/>
            <w:gridSpan w:val="2"/>
          </w:tcPr>
          <w:p w14:paraId="55D5A166" w14:textId="77777777" w:rsidR="00881E3A" w:rsidRPr="005E3568" w:rsidRDefault="00881E3A" w:rsidP="00881E3A">
            <w:pPr>
              <w:rPr>
                <w:lang w:val="cs-CZ"/>
              </w:rPr>
            </w:pPr>
            <w:r w:rsidRPr="005E3568">
              <w:rPr>
                <w:lang w:val="cs-CZ"/>
              </w:rPr>
              <w:t xml:space="preserve">Doba lisování je časový interval, po který je lepený spoj pod tlakem </w:t>
            </w:r>
            <w:r w:rsidR="008155B7" w:rsidRPr="005E3568">
              <w:rPr>
                <w:lang w:val="cs-CZ"/>
              </w:rPr>
              <w:t>až do uvolnění tlaku lisu.</w:t>
            </w:r>
            <w:r w:rsidRPr="005E3568">
              <w:rPr>
                <w:lang w:val="cs-CZ"/>
              </w:rPr>
              <w:t xml:space="preserve"> Doba lisování se měří pomocí standardizovaných analytických metod, aby bylo možné vzájemně porovnávat doby lisování různých systémů.</w:t>
            </w:r>
          </w:p>
          <w:p w14:paraId="7F9D9E8B" w14:textId="11EED338" w:rsidR="00881E3A" w:rsidRPr="005E3568" w:rsidRDefault="00881E3A" w:rsidP="00881E3A">
            <w:pPr>
              <w:rPr>
                <w:lang w:val="cs-CZ"/>
              </w:rPr>
            </w:pPr>
            <w:r w:rsidRPr="005E3568">
              <w:rPr>
                <w:lang w:val="cs-CZ"/>
              </w:rPr>
              <w:t>Teploty materiálu &lt; +18 °C pro výrobu nosných lepených dřevěných dílců nejsou povoleny.</w:t>
            </w:r>
          </w:p>
          <w:p w14:paraId="5CD82831" w14:textId="77777777" w:rsidR="00881E3A" w:rsidRPr="00180198" w:rsidRDefault="00881E3A" w:rsidP="00881E3A">
            <w:pPr>
              <w:rPr>
                <w:lang w:val="cs-CZ"/>
              </w:rPr>
            </w:pPr>
            <w:r w:rsidRPr="005E3568">
              <w:rPr>
                <w:lang w:val="cs-CZ"/>
              </w:rPr>
              <w:t xml:space="preserve">Výkonnost lepicího systému ovlivňuje řada parametrů, jako je typ lisu, vlhkost dřeva, relativní vlhkost (RH), typ konstrukce, tloušťka lepicí spáry a druh dřeva. </w:t>
            </w:r>
            <w:r w:rsidRPr="00180198">
              <w:rPr>
                <w:lang w:val="cs-CZ"/>
              </w:rPr>
              <w:t>Čas lisování lze optimalizovat pouze po konzultaci s technikem společnosti AkzoNobel.</w:t>
            </w:r>
          </w:p>
          <w:p w14:paraId="6B8AB6A4" w14:textId="77777777" w:rsidR="00914015" w:rsidRPr="005E3568" w:rsidRDefault="00914015" w:rsidP="00881E3A">
            <w:pPr>
              <w:rPr>
                <w:lang w:val="cs-CZ"/>
              </w:rPr>
            </w:pPr>
          </w:p>
          <w:p w14:paraId="438D9F6C" w14:textId="7CCEED16" w:rsidR="00914015" w:rsidRPr="005E3568" w:rsidRDefault="00D1565F" w:rsidP="00881E3A">
            <w:pPr>
              <w:rPr>
                <w:lang w:val="cs-CZ"/>
              </w:rPr>
            </w:pPr>
            <w:r w:rsidRPr="005E3568">
              <w:rPr>
                <w:lang w:val="cs-CZ"/>
              </w:rPr>
              <w:t xml:space="preserve">Povrchová vlhkost je považována za jeden z nejvíce ovlivňujících </w:t>
            </w:r>
            <w:r w:rsidR="00914015" w:rsidRPr="005E3568">
              <w:rPr>
                <w:lang w:val="cs-CZ"/>
              </w:rPr>
              <w:t xml:space="preserve">parametrů </w:t>
            </w:r>
            <w:r w:rsidRPr="005E3568">
              <w:rPr>
                <w:lang w:val="cs-CZ"/>
              </w:rPr>
              <w:t xml:space="preserve">ve </w:t>
            </w:r>
            <w:r w:rsidR="00914015" w:rsidRPr="005E3568">
              <w:rPr>
                <w:lang w:val="cs-CZ"/>
              </w:rPr>
              <w:t xml:space="preserve">vztahu k </w:t>
            </w:r>
            <w:r w:rsidRPr="005E3568">
              <w:rPr>
                <w:lang w:val="cs-CZ"/>
              </w:rPr>
              <w:t xml:space="preserve">době lisování. </w:t>
            </w:r>
            <w:r w:rsidR="00914015" w:rsidRPr="005E3568">
              <w:rPr>
                <w:lang w:val="cs-CZ"/>
              </w:rPr>
              <w:t xml:space="preserve">Zatímco vlhkost dřeva se mění relativně pomalu, povrchová vlhkost se </w:t>
            </w:r>
            <w:r w:rsidR="000E4D1E" w:rsidRPr="005E3568">
              <w:rPr>
                <w:lang w:val="cs-CZ"/>
              </w:rPr>
              <w:t xml:space="preserve">oproti tomu </w:t>
            </w:r>
            <w:r w:rsidR="00914015" w:rsidRPr="005E3568">
              <w:rPr>
                <w:lang w:val="cs-CZ"/>
              </w:rPr>
              <w:t xml:space="preserve">přizpůsobuje prostředí </w:t>
            </w:r>
            <w:r w:rsidR="000E4D1E" w:rsidRPr="005E3568">
              <w:rPr>
                <w:lang w:val="cs-CZ"/>
              </w:rPr>
              <w:t xml:space="preserve">poměrně </w:t>
            </w:r>
            <w:r w:rsidR="00914015" w:rsidRPr="005E3568">
              <w:rPr>
                <w:lang w:val="cs-CZ"/>
              </w:rPr>
              <w:t xml:space="preserve">rychle. </w:t>
            </w:r>
          </w:p>
          <w:p w14:paraId="2B29D72A" w14:textId="0621218D" w:rsidR="00D1565F" w:rsidRPr="005E3568" w:rsidRDefault="00D1565F" w:rsidP="00881E3A">
            <w:pPr>
              <w:rPr>
                <w:lang w:val="cs-CZ"/>
              </w:rPr>
            </w:pPr>
            <w:r w:rsidRPr="005E3568">
              <w:rPr>
                <w:lang w:val="cs-CZ"/>
              </w:rPr>
              <w:t xml:space="preserve">Při snížení povrchové vlhkosti je třeba prodloužit dobu lisování. </w:t>
            </w:r>
          </w:p>
          <w:p w14:paraId="4D90C0D9" w14:textId="77777777" w:rsidR="00DB3A36" w:rsidRPr="005E3568" w:rsidRDefault="00DB3A36" w:rsidP="00EC63E5">
            <w:pPr>
              <w:rPr>
                <w:lang w:val="cs-CZ"/>
              </w:rPr>
            </w:pPr>
            <w:r w:rsidRPr="005E3568">
              <w:rPr>
                <w:lang w:val="cs-CZ"/>
              </w:rPr>
              <w:t>Jako vodítko pro GripPro X A800 lze předpokládat, že při relativní vlhkosti ≤ 60 % se doba lisování prodlouží o 10 % při každém 5% poklesu relativní vlhkosti nebo při každém 2% poklesu vlhkosti povrchu dřeva. Naopak při relativní vlhkosti ≤ 60 % se doba lisování zkracuje o 10 % na každých 5 % nárůstu relativní vlhkosti</w:t>
            </w:r>
          </w:p>
          <w:p w14:paraId="51EF4348" w14:textId="4A513866" w:rsidR="00EC63E5" w:rsidRPr="005E3568" w:rsidRDefault="00EC63E5" w:rsidP="00EC63E5">
            <w:pPr>
              <w:rPr>
                <w:sz w:val="16"/>
                <w:szCs w:val="16"/>
                <w:lang w:val="cs-CZ"/>
              </w:rPr>
            </w:pPr>
            <w:r w:rsidRPr="005E3568">
              <w:rPr>
                <w:sz w:val="16"/>
                <w:szCs w:val="16"/>
                <w:lang w:val="cs-CZ"/>
              </w:rPr>
              <w:t xml:space="preserve">(V porovnání s tím je vliv doby </w:t>
            </w:r>
            <w:r w:rsidR="00180198">
              <w:rPr>
                <w:sz w:val="16"/>
                <w:szCs w:val="16"/>
                <w:lang w:val="cs-CZ"/>
              </w:rPr>
              <w:t>sestavení</w:t>
            </w:r>
            <w:r w:rsidRPr="005E3568">
              <w:rPr>
                <w:sz w:val="16"/>
                <w:szCs w:val="16"/>
                <w:lang w:val="cs-CZ"/>
              </w:rPr>
              <w:t xml:space="preserve"> prostřednictvím zvýšené povrchové vlhkosti méně citlivý.)</w:t>
            </w:r>
          </w:p>
          <w:p w14:paraId="6188A358" w14:textId="77777777" w:rsidR="00EC63E5" w:rsidRPr="005E3568" w:rsidRDefault="00EC63E5" w:rsidP="00881E3A">
            <w:pPr>
              <w:rPr>
                <w:lang w:val="cs-CZ"/>
              </w:rPr>
            </w:pPr>
          </w:p>
          <w:p w14:paraId="4C28B0CD" w14:textId="77777777" w:rsidR="00302BA7" w:rsidRPr="005E3568" w:rsidRDefault="009A4EB9" w:rsidP="00881E3A">
            <w:pPr>
              <w:rPr>
                <w:lang w:val="cs-CZ"/>
              </w:rPr>
            </w:pPr>
            <w:r w:rsidRPr="005E3568">
              <w:rPr>
                <w:lang w:val="cs-CZ"/>
              </w:rPr>
              <w:t>Pro dosažení efektivní doby lisování se doporučuje přiměřená vlhkost povrchu podkladu. Pro vyrovnání klimatických výkyvů, a tím i měnících se dob lisování, se doporučuje podklad připravit postřikem vodou. Vodou lze kompenzovat prodloužení doby lisování v důsledku nízké povrchové vlhkosti. V závislosti na době mezi aplikací vody a lepidla a množství obou složek lze v ideálním případě nastavit nezměněnou dobu lisování. To by mělo být individuálně ověřeno aplikačním technikem společnosti AkzoNobel.</w:t>
            </w:r>
          </w:p>
          <w:p w14:paraId="02FA4611" w14:textId="17F50988" w:rsidR="009A4EB9" w:rsidRPr="005E3568" w:rsidRDefault="009A4EB9" w:rsidP="00881E3A">
            <w:pPr>
              <w:rPr>
                <w:lang w:val="cs-CZ"/>
              </w:rPr>
            </w:pPr>
          </w:p>
        </w:tc>
      </w:tr>
      <w:tr w:rsidR="00881E3A" w:rsidRPr="005E3568" w14:paraId="7668C810" w14:textId="77777777" w:rsidTr="008F6437">
        <w:tc>
          <w:tcPr>
            <w:tcW w:w="9659" w:type="dxa"/>
            <w:gridSpan w:val="2"/>
          </w:tcPr>
          <w:p w14:paraId="2BB268BC" w14:textId="77777777" w:rsidR="00881E3A" w:rsidRPr="005E3568" w:rsidRDefault="00881E3A" w:rsidP="00881E3A">
            <w:pPr>
              <w:rPr>
                <w:lang w:val="cs-CZ"/>
              </w:rPr>
            </w:pPr>
            <w:r w:rsidRPr="005E3568">
              <w:rPr>
                <w:b/>
                <w:bCs/>
                <w:lang w:val="cs-CZ"/>
              </w:rPr>
              <w:t xml:space="preserve">Minimální doba lisování </w:t>
            </w:r>
            <w:r w:rsidR="00302BA7" w:rsidRPr="005E3568">
              <w:rPr>
                <w:b/>
                <w:bCs/>
                <w:lang w:val="cs-CZ"/>
              </w:rPr>
              <w:t>(při 20 °C a 65 % rh / 12 %u</w:t>
            </w:r>
            <w:r w:rsidR="00302BA7" w:rsidRPr="005E3568">
              <w:rPr>
                <w:b/>
                <w:bCs/>
                <w:vertAlign w:val="subscript"/>
                <w:lang w:val="cs-CZ"/>
              </w:rPr>
              <w:t>s</w:t>
            </w:r>
            <w:r w:rsidR="00302BA7" w:rsidRPr="005E3568">
              <w:rPr>
                <w:b/>
                <w:bCs/>
                <w:lang w:val="cs-CZ"/>
              </w:rPr>
              <w:t>)</w:t>
            </w:r>
          </w:p>
        </w:tc>
      </w:tr>
      <w:tr w:rsidR="00881E3A" w:rsidRPr="005E3568" w14:paraId="4523BC49" w14:textId="77777777" w:rsidTr="008F6437">
        <w:tc>
          <w:tcPr>
            <w:tcW w:w="9659" w:type="dxa"/>
            <w:gridSpan w:val="2"/>
          </w:tcPr>
          <w:p w14:paraId="3FDB0463" w14:textId="1F85658C" w:rsidR="00881E3A" w:rsidRPr="005E3568" w:rsidRDefault="00881E3A" w:rsidP="00881E3A">
            <w:pPr>
              <w:rPr>
                <w:lang w:val="cs-CZ"/>
              </w:rPr>
            </w:pPr>
            <w:r w:rsidRPr="005E3568">
              <w:rPr>
                <w:lang w:val="cs-CZ"/>
              </w:rPr>
              <w:t xml:space="preserve">smrk ztepilý (Picea abies), </w:t>
            </w:r>
            <w:r w:rsidR="00FA3C1D" w:rsidRPr="005E3568">
              <w:rPr>
                <w:lang w:val="cs-CZ"/>
              </w:rPr>
              <w:t xml:space="preserve">jedle bělokorá </w:t>
            </w:r>
            <w:r w:rsidRPr="005E3568">
              <w:rPr>
                <w:lang w:val="cs-CZ"/>
              </w:rPr>
              <w:t xml:space="preserve">(Abies alba), </w:t>
            </w:r>
            <w:r w:rsidR="00FA3C1D" w:rsidRPr="005E3568">
              <w:rPr>
                <w:lang w:val="cs-CZ"/>
              </w:rPr>
              <w:t xml:space="preserve">borovice </w:t>
            </w:r>
            <w:r w:rsidRPr="005E3568">
              <w:rPr>
                <w:lang w:val="cs-CZ"/>
              </w:rPr>
              <w:t>lesní (Pinus sylvestris)</w:t>
            </w:r>
          </w:p>
          <w:p w14:paraId="2CD010DD" w14:textId="77777777" w:rsidR="00BC2A50" w:rsidRPr="005E3568" w:rsidRDefault="00BC2A50" w:rsidP="00881E3A">
            <w:pPr>
              <w:rPr>
                <w:b/>
                <w:bCs/>
                <w:lang w:val="cs-CZ"/>
              </w:rPr>
            </w:pPr>
          </w:p>
        </w:tc>
      </w:tr>
      <w:tr w:rsidR="00881E3A" w:rsidRPr="00203156" w14:paraId="1D166F6A" w14:textId="77777777" w:rsidTr="008F6437">
        <w:tc>
          <w:tcPr>
            <w:tcW w:w="4829" w:type="dxa"/>
          </w:tcPr>
          <w:p w14:paraId="6A16F346" w14:textId="77777777" w:rsidR="00881E3A" w:rsidRPr="005E3568" w:rsidRDefault="00881E3A" w:rsidP="00881E3A">
            <w:pPr>
              <w:rPr>
                <w:lang w:val="cs-CZ"/>
              </w:rPr>
            </w:pPr>
            <w:r w:rsidRPr="005E3568">
              <w:rPr>
                <w:b/>
                <w:bCs/>
                <w:lang w:val="cs-CZ"/>
              </w:rPr>
              <w:t>Podmínky</w:t>
            </w:r>
          </w:p>
        </w:tc>
        <w:tc>
          <w:tcPr>
            <w:tcW w:w="4830" w:type="dxa"/>
          </w:tcPr>
          <w:p w14:paraId="74CAA485" w14:textId="2DC816AF" w:rsidR="00881E3A" w:rsidRPr="005E3568" w:rsidRDefault="00881E3A" w:rsidP="00881E3A">
            <w:pPr>
              <w:rPr>
                <w:b/>
                <w:bCs/>
                <w:lang w:val="cs-CZ"/>
              </w:rPr>
            </w:pPr>
            <w:r w:rsidRPr="005E3568">
              <w:rPr>
                <w:b/>
                <w:bCs/>
                <w:lang w:val="cs-CZ"/>
              </w:rPr>
              <w:t xml:space="preserve">Minimální doba lisování </w:t>
            </w:r>
            <w:r w:rsidR="008155B7" w:rsidRPr="005E3568">
              <w:rPr>
                <w:sz w:val="16"/>
                <w:szCs w:val="16"/>
                <w:lang w:val="cs-CZ"/>
              </w:rPr>
              <w:t>(podle EN15416-5</w:t>
            </w:r>
            <w:r w:rsidR="00BC2A50" w:rsidRPr="005E3568">
              <w:rPr>
                <w:sz w:val="16"/>
                <w:szCs w:val="16"/>
                <w:lang w:val="cs-CZ"/>
              </w:rPr>
              <w:t>:2017</w:t>
            </w:r>
            <w:r w:rsidR="008155B7" w:rsidRPr="005E3568">
              <w:rPr>
                <w:sz w:val="16"/>
                <w:szCs w:val="16"/>
                <w:lang w:val="cs-CZ"/>
              </w:rPr>
              <w:t>)</w:t>
            </w:r>
          </w:p>
        </w:tc>
      </w:tr>
      <w:tr w:rsidR="00881E3A" w:rsidRPr="005E3568" w14:paraId="0430CC7F" w14:textId="77777777" w:rsidTr="008F6437">
        <w:tc>
          <w:tcPr>
            <w:tcW w:w="4829" w:type="dxa"/>
          </w:tcPr>
          <w:p w14:paraId="00BCFAF8" w14:textId="77777777" w:rsidR="00881E3A" w:rsidRPr="005E3568" w:rsidRDefault="00881E3A" w:rsidP="00881E3A">
            <w:pPr>
              <w:rPr>
                <w:b/>
                <w:bCs/>
                <w:lang w:val="cs-CZ"/>
              </w:rPr>
            </w:pPr>
            <w:r w:rsidRPr="005E3568">
              <w:rPr>
                <w:lang w:val="cs-CZ"/>
              </w:rPr>
              <w:t>20°C/65%RH/120 g/m²</w:t>
            </w:r>
          </w:p>
        </w:tc>
        <w:tc>
          <w:tcPr>
            <w:tcW w:w="4830" w:type="dxa"/>
          </w:tcPr>
          <w:p w14:paraId="6CF4BE2E" w14:textId="3D9E7D66" w:rsidR="00881E3A" w:rsidRPr="005E3568" w:rsidRDefault="0074360C" w:rsidP="00881E3A">
            <w:pPr>
              <w:rPr>
                <w:b/>
                <w:bCs/>
                <w:lang w:val="cs-CZ"/>
              </w:rPr>
            </w:pPr>
            <w:r>
              <w:rPr>
                <w:lang w:val="cs-CZ"/>
              </w:rPr>
              <w:t>21</w:t>
            </w:r>
            <w:r w:rsidR="002E056B" w:rsidRPr="005E3568">
              <w:rPr>
                <w:lang w:val="cs-CZ"/>
              </w:rPr>
              <w:t xml:space="preserve"> </w:t>
            </w:r>
            <w:r w:rsidR="00881E3A" w:rsidRPr="005E3568">
              <w:rPr>
                <w:lang w:val="cs-CZ"/>
              </w:rPr>
              <w:t>minut</w:t>
            </w:r>
          </w:p>
        </w:tc>
      </w:tr>
    </w:tbl>
    <w:p w14:paraId="597ED88C" w14:textId="256B8169" w:rsidR="00D042CF" w:rsidRPr="005E3568" w:rsidRDefault="00D042CF" w:rsidP="00FD2789">
      <w:pPr>
        <w:widowControl/>
        <w:spacing w:line="240" w:lineRule="auto"/>
        <w:rPr>
          <w:rFonts w:cs="Arial"/>
          <w:b/>
          <w:color w:val="2F5496"/>
          <w:lang w:val="cs-CZ"/>
        </w:rPr>
      </w:pPr>
    </w:p>
    <w:p w14:paraId="285066EC" w14:textId="77777777" w:rsidR="00D042CF" w:rsidRPr="005E3568" w:rsidRDefault="00D042CF">
      <w:pPr>
        <w:widowControl/>
        <w:spacing w:line="240" w:lineRule="auto"/>
        <w:rPr>
          <w:rFonts w:cs="Arial"/>
          <w:b/>
          <w:color w:val="2F5496"/>
          <w:lang w:val="cs-CZ"/>
        </w:rPr>
      </w:pPr>
      <w:r w:rsidRPr="005E3568">
        <w:rPr>
          <w:rFonts w:cs="Arial"/>
          <w:b/>
          <w:color w:val="2F5496"/>
          <w:lang w:val="cs-CZ"/>
        </w:rPr>
        <w:br w:type="page"/>
      </w:r>
    </w:p>
    <w:p w14:paraId="5C2F8A8E" w14:textId="7E051859" w:rsidR="00E540D7" w:rsidRPr="005E3568" w:rsidRDefault="00E540D7" w:rsidP="00FD2789">
      <w:pPr>
        <w:pStyle w:val="berschrift2"/>
        <w:rPr>
          <w:rFonts w:cs="Arial"/>
          <w:b/>
          <w:color w:val="2F5496"/>
          <w:sz w:val="28"/>
          <w:szCs w:val="28"/>
          <w:lang w:val="cs-CZ"/>
        </w:rPr>
      </w:pPr>
      <w:r w:rsidRPr="005E3568">
        <w:rPr>
          <w:rFonts w:cs="Arial"/>
          <w:b/>
          <w:color w:val="2F5496"/>
          <w:sz w:val="28"/>
          <w:szCs w:val="28"/>
          <w:lang w:val="cs-CZ"/>
        </w:rPr>
        <w:lastRenderedPageBreak/>
        <w:t>Spoj</w:t>
      </w:r>
      <w:r w:rsidR="00180198">
        <w:rPr>
          <w:rFonts w:cs="Arial"/>
          <w:b/>
          <w:color w:val="2F5496"/>
          <w:sz w:val="28"/>
          <w:szCs w:val="28"/>
          <w:lang w:val="cs-CZ"/>
        </w:rPr>
        <w:t>e na ozub</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763"/>
        <w:gridCol w:w="4756"/>
      </w:tblGrid>
      <w:tr w:rsidR="004D6204" w:rsidRPr="005E3568" w14:paraId="0CA588E3" w14:textId="77777777" w:rsidTr="00FD2FA1">
        <w:tc>
          <w:tcPr>
            <w:tcW w:w="9659" w:type="dxa"/>
            <w:gridSpan w:val="2"/>
          </w:tcPr>
          <w:p w14:paraId="4B4AB8EF" w14:textId="12399204" w:rsidR="004D6204" w:rsidRPr="005E3568" w:rsidRDefault="004D6204" w:rsidP="00FD2FA1">
            <w:pPr>
              <w:rPr>
                <w:b/>
                <w:bCs/>
                <w:lang w:val="cs-CZ"/>
              </w:rPr>
            </w:pPr>
            <w:r w:rsidRPr="005E3568">
              <w:rPr>
                <w:b/>
                <w:bCs/>
                <w:lang w:val="cs-CZ"/>
              </w:rPr>
              <w:t>Obecné</w:t>
            </w:r>
          </w:p>
        </w:tc>
      </w:tr>
      <w:tr w:rsidR="004D6204" w:rsidRPr="005E3568" w14:paraId="11F3B81B" w14:textId="77777777" w:rsidTr="00FD2FA1">
        <w:tc>
          <w:tcPr>
            <w:tcW w:w="9659" w:type="dxa"/>
            <w:gridSpan w:val="2"/>
          </w:tcPr>
          <w:p w14:paraId="6E098277" w14:textId="4E3B4C8A" w:rsidR="00F757CB" w:rsidRPr="005E3568" w:rsidRDefault="00F757CB" w:rsidP="00FD2FA1">
            <w:pPr>
              <w:rPr>
                <w:lang w:val="cs-CZ"/>
              </w:rPr>
            </w:pPr>
            <w:r w:rsidRPr="005E3568">
              <w:rPr>
                <w:lang w:val="cs-CZ"/>
              </w:rPr>
              <w:t xml:space="preserve">Lepidlo musí být naneseno nejpozději 6 hodin po </w:t>
            </w:r>
            <w:r w:rsidR="00180198">
              <w:rPr>
                <w:lang w:val="cs-CZ"/>
              </w:rPr>
              <w:t>výrobě ozubů</w:t>
            </w:r>
            <w:r w:rsidRPr="005E3568">
              <w:rPr>
                <w:lang w:val="cs-CZ"/>
              </w:rPr>
              <w:t>, nejlépe však co nejdříve.</w:t>
            </w:r>
          </w:p>
          <w:p w14:paraId="2675D832" w14:textId="1534FCC0" w:rsidR="00F757CB" w:rsidRPr="005E3568" w:rsidRDefault="00F757CB" w:rsidP="00FD2FA1">
            <w:pPr>
              <w:rPr>
                <w:lang w:val="cs-CZ"/>
              </w:rPr>
            </w:pPr>
          </w:p>
        </w:tc>
      </w:tr>
      <w:tr w:rsidR="00E540D7" w:rsidRPr="005E3568" w14:paraId="142929CD" w14:textId="77777777" w:rsidTr="00FD2FA1">
        <w:tc>
          <w:tcPr>
            <w:tcW w:w="9659" w:type="dxa"/>
            <w:gridSpan w:val="2"/>
          </w:tcPr>
          <w:p w14:paraId="5499323D" w14:textId="77777777" w:rsidR="00E540D7" w:rsidRPr="005E3568" w:rsidRDefault="00E540D7" w:rsidP="00FD2FA1">
            <w:pPr>
              <w:rPr>
                <w:b/>
                <w:bCs/>
                <w:lang w:val="cs-CZ"/>
              </w:rPr>
            </w:pPr>
            <w:r w:rsidRPr="005E3568">
              <w:rPr>
                <w:b/>
                <w:bCs/>
                <w:lang w:val="cs-CZ"/>
              </w:rPr>
              <w:t>Tlak</w:t>
            </w:r>
          </w:p>
        </w:tc>
      </w:tr>
      <w:tr w:rsidR="00E540D7" w:rsidRPr="005E3568" w14:paraId="3A6C42C3" w14:textId="77777777" w:rsidTr="00FD2FA1">
        <w:tc>
          <w:tcPr>
            <w:tcW w:w="9659" w:type="dxa"/>
            <w:gridSpan w:val="2"/>
          </w:tcPr>
          <w:p w14:paraId="12B5BA4C" w14:textId="78324B78" w:rsidR="00A3764E" w:rsidRPr="005E3568" w:rsidRDefault="00E540D7" w:rsidP="004D6204">
            <w:pPr>
              <w:rPr>
                <w:lang w:val="cs-CZ"/>
              </w:rPr>
            </w:pPr>
            <w:r w:rsidRPr="005E3568">
              <w:rPr>
                <w:lang w:val="cs-CZ"/>
              </w:rPr>
              <w:t xml:space="preserve">Tlak musí být zvolen v souladu s příslušnou výrobní normou </w:t>
            </w:r>
            <w:r w:rsidR="00A3764E" w:rsidRPr="005E3568">
              <w:rPr>
                <w:lang w:val="cs-CZ"/>
              </w:rPr>
              <w:t>a závisí na geometrii spoje</w:t>
            </w:r>
            <w:r w:rsidR="00180198">
              <w:rPr>
                <w:lang w:val="cs-CZ"/>
              </w:rPr>
              <w:t xml:space="preserve"> na ozub</w:t>
            </w:r>
            <w:r w:rsidR="00A3764E" w:rsidRPr="005E3568">
              <w:rPr>
                <w:lang w:val="cs-CZ"/>
              </w:rPr>
              <w:t xml:space="preserve">, druhu dřeva, vlhkosti, teplotě dřeva a průřezu spojovaných částí. Níže uvedený graf může sloužit jako vodítko pro volbu správného tlaku ve vztahu k profilu </w:t>
            </w:r>
            <w:r w:rsidR="00180198">
              <w:rPr>
                <w:lang w:val="cs-CZ"/>
              </w:rPr>
              <w:t>ozubů</w:t>
            </w:r>
            <w:r w:rsidR="00A3764E" w:rsidRPr="005E3568">
              <w:rPr>
                <w:lang w:val="cs-CZ"/>
              </w:rPr>
              <w:t>.</w:t>
            </w:r>
          </w:p>
          <w:p w14:paraId="71B90322" w14:textId="77777777" w:rsidR="00F757CB" w:rsidRPr="005E3568" w:rsidRDefault="00F757CB" w:rsidP="004D6204">
            <w:pPr>
              <w:rPr>
                <w:lang w:val="cs-CZ"/>
              </w:rPr>
            </w:pPr>
          </w:p>
          <w:p w14:paraId="3EE1AAC8" w14:textId="04C890CB" w:rsidR="00E540D7" w:rsidRPr="005E3568" w:rsidRDefault="00917943" w:rsidP="004D6204">
            <w:pPr>
              <w:rPr>
                <w:noProof/>
                <w:lang w:val="cs-CZ"/>
              </w:rPr>
            </w:pPr>
            <w:r w:rsidRPr="005E3568">
              <w:rPr>
                <w:noProof/>
                <w:lang w:val="cs-CZ"/>
              </w:rPr>
              <w:drawing>
                <wp:inline distT="0" distB="0" distL="0" distR="0" wp14:anchorId="10BF18DB" wp14:editId="63596604">
                  <wp:extent cx="1566545" cy="1471295"/>
                  <wp:effectExtent l="0" t="0" r="5080" b="1905"/>
                  <wp:docPr id="1124" name="Bild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6545" cy="1471295"/>
                          </a:xfrm>
                          <a:prstGeom prst="rect">
                            <a:avLst/>
                          </a:prstGeom>
                          <a:noFill/>
                          <a:ln>
                            <a:noFill/>
                          </a:ln>
                        </pic:spPr>
                      </pic:pic>
                    </a:graphicData>
                  </a:graphic>
                </wp:inline>
              </w:drawing>
            </w:r>
            <w:r w:rsidR="007D67AA" w:rsidRPr="005E3568">
              <w:rPr>
                <w:noProof/>
                <w:sz w:val="16"/>
                <w:szCs w:val="16"/>
                <w:lang w:val="cs-CZ"/>
              </w:rPr>
              <w:t xml:space="preserve"> (EN15497:2014)</w:t>
            </w:r>
          </w:p>
          <w:p w14:paraId="441A278E" w14:textId="71031F5A" w:rsidR="00F757CB" w:rsidRPr="005E3568" w:rsidRDefault="00F757CB" w:rsidP="004D6204">
            <w:pPr>
              <w:rPr>
                <w:lang w:val="cs-CZ"/>
              </w:rPr>
            </w:pPr>
          </w:p>
        </w:tc>
      </w:tr>
      <w:tr w:rsidR="00E540D7" w:rsidRPr="005E3568" w14:paraId="06627793" w14:textId="77777777" w:rsidTr="00FD2FA1">
        <w:tc>
          <w:tcPr>
            <w:tcW w:w="9659" w:type="dxa"/>
            <w:gridSpan w:val="2"/>
          </w:tcPr>
          <w:p w14:paraId="3E20AB90" w14:textId="77777777" w:rsidR="00E540D7" w:rsidRPr="005E3568" w:rsidRDefault="00E540D7" w:rsidP="00FD2FA1">
            <w:pPr>
              <w:rPr>
                <w:b/>
                <w:bCs/>
                <w:lang w:val="cs-CZ"/>
              </w:rPr>
            </w:pPr>
            <w:r w:rsidRPr="005E3568">
              <w:rPr>
                <w:b/>
                <w:bCs/>
                <w:lang w:val="cs-CZ"/>
              </w:rPr>
              <w:t>Doba lisování</w:t>
            </w:r>
          </w:p>
        </w:tc>
      </w:tr>
      <w:tr w:rsidR="00E540D7" w:rsidRPr="00203156" w14:paraId="5D9D828D" w14:textId="77777777" w:rsidTr="00FD2FA1">
        <w:tc>
          <w:tcPr>
            <w:tcW w:w="9659" w:type="dxa"/>
            <w:gridSpan w:val="2"/>
          </w:tcPr>
          <w:p w14:paraId="0A920817" w14:textId="0ADD47FF" w:rsidR="00E540D7" w:rsidRPr="005E3568" w:rsidRDefault="00E540D7" w:rsidP="00FD2FA1">
            <w:pPr>
              <w:rPr>
                <w:lang w:val="cs-CZ"/>
              </w:rPr>
            </w:pPr>
            <w:r w:rsidRPr="005E3568">
              <w:rPr>
                <w:lang w:val="cs-CZ"/>
              </w:rPr>
              <w:t xml:space="preserve">Doba lisování je časový interval, po který je lepený spoj pod tlakem až do uvolnění tlaku lisu. </w:t>
            </w:r>
          </w:p>
          <w:p w14:paraId="1E98F1CC" w14:textId="439D78DB" w:rsidR="0032396B" w:rsidRPr="005E3568" w:rsidRDefault="0032396B" w:rsidP="00FD2FA1">
            <w:pPr>
              <w:rPr>
                <w:lang w:val="cs-CZ"/>
              </w:rPr>
            </w:pPr>
            <w:r w:rsidRPr="005E3568">
              <w:rPr>
                <w:lang w:val="cs-CZ"/>
              </w:rPr>
              <w:t xml:space="preserve">Teplota </w:t>
            </w:r>
            <w:r w:rsidR="00F757CB" w:rsidRPr="005E3568">
              <w:rPr>
                <w:lang w:val="cs-CZ"/>
              </w:rPr>
              <w:t xml:space="preserve">dřeva </w:t>
            </w:r>
            <w:r w:rsidR="00180198">
              <w:rPr>
                <w:lang w:val="cs-CZ"/>
              </w:rPr>
              <w:t>v lepené spáře</w:t>
            </w:r>
            <w:r w:rsidRPr="005E3568">
              <w:rPr>
                <w:lang w:val="cs-CZ"/>
              </w:rPr>
              <w:t xml:space="preserve"> </w:t>
            </w:r>
            <w:r w:rsidR="00F8554D" w:rsidRPr="005E3568">
              <w:rPr>
                <w:lang w:val="cs-CZ"/>
              </w:rPr>
              <w:t xml:space="preserve">by </w:t>
            </w:r>
            <w:r w:rsidRPr="005E3568">
              <w:rPr>
                <w:lang w:val="cs-CZ"/>
              </w:rPr>
              <w:t xml:space="preserve">během vytvrzování neměla být nižší než 18 °C. </w:t>
            </w:r>
            <w:r w:rsidR="00A3764E" w:rsidRPr="005E3568">
              <w:rPr>
                <w:lang w:val="cs-CZ"/>
              </w:rPr>
              <w:t xml:space="preserve">Relativní vlhkost </w:t>
            </w:r>
            <w:r w:rsidR="00F8554D" w:rsidRPr="005E3568">
              <w:rPr>
                <w:lang w:val="cs-CZ"/>
              </w:rPr>
              <w:t xml:space="preserve">by </w:t>
            </w:r>
            <w:r w:rsidR="00A3764E" w:rsidRPr="005E3568">
              <w:rPr>
                <w:lang w:val="cs-CZ"/>
              </w:rPr>
              <w:t xml:space="preserve">neměla být během vytvrzování nižší než 30 %. </w:t>
            </w:r>
            <w:r w:rsidRPr="005E3568">
              <w:rPr>
                <w:lang w:val="cs-CZ"/>
              </w:rPr>
              <w:t xml:space="preserve">Další zpracování nesmí ohrozit proces vytvrzování deformací nebo vibracemi </w:t>
            </w:r>
            <w:r w:rsidR="007D67AA" w:rsidRPr="005E3568">
              <w:rPr>
                <w:lang w:val="cs-CZ"/>
              </w:rPr>
              <w:t>a mělo by být posouzeno pro každou konkrétní situaci</w:t>
            </w:r>
            <w:r w:rsidRPr="005E3568">
              <w:rPr>
                <w:lang w:val="cs-CZ"/>
              </w:rPr>
              <w:t>.</w:t>
            </w:r>
          </w:p>
          <w:p w14:paraId="7067EA89" w14:textId="77777777" w:rsidR="00E540D7" w:rsidRPr="005E3568" w:rsidRDefault="00E540D7" w:rsidP="00A3764E">
            <w:pPr>
              <w:rPr>
                <w:lang w:val="cs-CZ"/>
              </w:rPr>
            </w:pPr>
          </w:p>
        </w:tc>
      </w:tr>
      <w:tr w:rsidR="00E540D7" w:rsidRPr="005E3568" w14:paraId="5BC3718A" w14:textId="77777777" w:rsidTr="00FD2FA1">
        <w:tc>
          <w:tcPr>
            <w:tcW w:w="9659" w:type="dxa"/>
            <w:gridSpan w:val="2"/>
          </w:tcPr>
          <w:p w14:paraId="4DEEC334" w14:textId="04E9160F" w:rsidR="00E540D7" w:rsidRPr="005E3568" w:rsidRDefault="00E540D7" w:rsidP="00FD2FA1">
            <w:pPr>
              <w:rPr>
                <w:lang w:val="cs-CZ"/>
              </w:rPr>
            </w:pPr>
            <w:r w:rsidRPr="005E3568">
              <w:rPr>
                <w:b/>
                <w:bCs/>
                <w:lang w:val="cs-CZ"/>
              </w:rPr>
              <w:t xml:space="preserve">Minimální doba lisování </w:t>
            </w:r>
          </w:p>
        </w:tc>
      </w:tr>
      <w:tr w:rsidR="00E540D7" w:rsidRPr="005E3568" w14:paraId="2AF502B9" w14:textId="77777777" w:rsidTr="00FD2FA1">
        <w:tc>
          <w:tcPr>
            <w:tcW w:w="4829" w:type="dxa"/>
          </w:tcPr>
          <w:p w14:paraId="0925050F" w14:textId="2FF684EC" w:rsidR="00E540D7" w:rsidRPr="005E3568" w:rsidRDefault="00F757CB" w:rsidP="00FD2FA1">
            <w:pPr>
              <w:rPr>
                <w:lang w:val="cs-CZ"/>
              </w:rPr>
            </w:pPr>
            <w:r w:rsidRPr="005E3568">
              <w:rPr>
                <w:b/>
                <w:bCs/>
                <w:lang w:val="cs-CZ"/>
              </w:rPr>
              <w:t>Dřeviny</w:t>
            </w:r>
          </w:p>
        </w:tc>
        <w:tc>
          <w:tcPr>
            <w:tcW w:w="4830" w:type="dxa"/>
          </w:tcPr>
          <w:p w14:paraId="62DF48B4" w14:textId="58731C71" w:rsidR="00E540D7" w:rsidRPr="005E3568" w:rsidRDefault="00E540D7" w:rsidP="00FD2FA1">
            <w:pPr>
              <w:rPr>
                <w:b/>
                <w:bCs/>
                <w:lang w:val="cs-CZ"/>
              </w:rPr>
            </w:pPr>
            <w:r w:rsidRPr="005E3568">
              <w:rPr>
                <w:b/>
                <w:bCs/>
                <w:lang w:val="cs-CZ"/>
              </w:rPr>
              <w:t>Doba lisování</w:t>
            </w:r>
          </w:p>
        </w:tc>
      </w:tr>
      <w:tr w:rsidR="00E540D7" w:rsidRPr="00203156" w14:paraId="30AC9008" w14:textId="77777777" w:rsidTr="00A3764E">
        <w:tc>
          <w:tcPr>
            <w:tcW w:w="4829" w:type="dxa"/>
          </w:tcPr>
          <w:p w14:paraId="71282C0B" w14:textId="6B1A7832" w:rsidR="00A3764E" w:rsidRPr="005E3568" w:rsidRDefault="00A3764E" w:rsidP="00FD2FA1">
            <w:pPr>
              <w:rPr>
                <w:lang w:val="cs-CZ"/>
              </w:rPr>
            </w:pPr>
            <w:r w:rsidRPr="005E3568">
              <w:rPr>
                <w:lang w:val="cs-CZ"/>
              </w:rPr>
              <w:t xml:space="preserve">Smrk ztepilý (Picea abies), </w:t>
            </w:r>
          </w:p>
          <w:p w14:paraId="6E960CED" w14:textId="041E015D" w:rsidR="00A3764E" w:rsidRPr="005E3568" w:rsidRDefault="000F39A3" w:rsidP="00FD2FA1">
            <w:pPr>
              <w:rPr>
                <w:lang w:val="cs-CZ"/>
              </w:rPr>
            </w:pPr>
            <w:r w:rsidRPr="005E3568">
              <w:rPr>
                <w:lang w:val="cs-CZ"/>
              </w:rPr>
              <w:t xml:space="preserve">Jedle </w:t>
            </w:r>
            <w:r w:rsidR="00A3764E" w:rsidRPr="005E3568">
              <w:rPr>
                <w:lang w:val="cs-CZ"/>
              </w:rPr>
              <w:t xml:space="preserve">bělokorá (Abies alba), </w:t>
            </w:r>
          </w:p>
          <w:p w14:paraId="3E82D5B7" w14:textId="0BAEC015" w:rsidR="00E540D7" w:rsidRPr="005E3568" w:rsidRDefault="000F39A3" w:rsidP="00FD2FA1">
            <w:pPr>
              <w:rPr>
                <w:lang w:val="cs-CZ"/>
              </w:rPr>
            </w:pPr>
            <w:r w:rsidRPr="005E3568">
              <w:rPr>
                <w:lang w:val="cs-CZ"/>
              </w:rPr>
              <w:t xml:space="preserve">Borovice </w:t>
            </w:r>
            <w:r w:rsidR="00A3764E" w:rsidRPr="005E3568">
              <w:rPr>
                <w:lang w:val="cs-CZ"/>
              </w:rPr>
              <w:t>lesní (Pinus sylvestris)</w:t>
            </w:r>
            <w:r w:rsidR="00F757CB" w:rsidRPr="005E3568">
              <w:rPr>
                <w:lang w:val="cs-CZ"/>
              </w:rPr>
              <w:t>,</w:t>
            </w:r>
          </w:p>
          <w:p w14:paraId="14764B2D" w14:textId="2F9B27DE" w:rsidR="0007377F" w:rsidRPr="005E3568" w:rsidRDefault="0007377F" w:rsidP="00FF1565">
            <w:pPr>
              <w:rPr>
                <w:b/>
                <w:bCs/>
                <w:lang w:val="cs-CZ"/>
              </w:rPr>
            </w:pPr>
          </w:p>
        </w:tc>
        <w:tc>
          <w:tcPr>
            <w:tcW w:w="4830" w:type="dxa"/>
            <w:vAlign w:val="center"/>
          </w:tcPr>
          <w:p w14:paraId="64608974" w14:textId="77777777" w:rsidR="00F757CB" w:rsidRPr="005E3568" w:rsidRDefault="00A3764E" w:rsidP="00A3764E">
            <w:pPr>
              <w:rPr>
                <w:lang w:val="cs-CZ"/>
              </w:rPr>
            </w:pPr>
            <w:r w:rsidRPr="005E3568">
              <w:rPr>
                <w:lang w:val="cs-CZ"/>
              </w:rPr>
              <w:t xml:space="preserve">1 s pro dřevo </w:t>
            </w:r>
            <w:r w:rsidR="00F757CB" w:rsidRPr="005E3568">
              <w:rPr>
                <w:lang w:val="cs-CZ"/>
              </w:rPr>
              <w:t xml:space="preserve">o tloušťce </w:t>
            </w:r>
            <w:r w:rsidRPr="005E3568">
              <w:rPr>
                <w:lang w:val="cs-CZ"/>
              </w:rPr>
              <w:t xml:space="preserve">&lt; 45 mm, </w:t>
            </w:r>
          </w:p>
          <w:p w14:paraId="192EBA44" w14:textId="743BB68A" w:rsidR="00E540D7" w:rsidRPr="005E3568" w:rsidRDefault="00A3764E" w:rsidP="00A3764E">
            <w:pPr>
              <w:rPr>
                <w:b/>
                <w:bCs/>
                <w:lang w:val="cs-CZ"/>
              </w:rPr>
            </w:pPr>
            <w:r w:rsidRPr="005E3568">
              <w:rPr>
                <w:lang w:val="cs-CZ"/>
              </w:rPr>
              <w:t>2 sekundy pro dřevo</w:t>
            </w:r>
            <w:r w:rsidRPr="005E3568">
              <w:rPr>
                <w:rFonts w:cs="Arial"/>
                <w:lang w:val="cs-CZ"/>
              </w:rPr>
              <w:t>≥</w:t>
            </w:r>
            <w:r w:rsidR="00F757CB" w:rsidRPr="005E3568">
              <w:rPr>
                <w:lang w:val="cs-CZ"/>
              </w:rPr>
              <w:t xml:space="preserve"> tloušťka </w:t>
            </w:r>
            <w:r w:rsidRPr="005E3568">
              <w:rPr>
                <w:lang w:val="cs-CZ"/>
              </w:rPr>
              <w:t>45 mm</w:t>
            </w:r>
          </w:p>
        </w:tc>
      </w:tr>
      <w:tr w:rsidR="000F5247" w:rsidRPr="005E3568" w14:paraId="6B1779CD" w14:textId="77777777" w:rsidTr="00A3764E">
        <w:tc>
          <w:tcPr>
            <w:tcW w:w="4829" w:type="dxa"/>
          </w:tcPr>
          <w:p w14:paraId="691D21DB" w14:textId="10F6D054" w:rsidR="000F5247" w:rsidRPr="005E3568" w:rsidRDefault="000F5247" w:rsidP="00FD2FA1">
            <w:pPr>
              <w:rPr>
                <w:lang w:val="cs-CZ"/>
              </w:rPr>
            </w:pPr>
            <w:r w:rsidRPr="005E3568">
              <w:rPr>
                <w:b/>
                <w:bCs/>
                <w:lang w:val="cs-CZ"/>
              </w:rPr>
              <w:t xml:space="preserve">Zkouška </w:t>
            </w:r>
            <w:r w:rsidR="00180198" w:rsidRPr="005E3568">
              <w:rPr>
                <w:b/>
                <w:bCs/>
                <w:lang w:val="cs-CZ"/>
              </w:rPr>
              <w:t>kontaktn</w:t>
            </w:r>
            <w:r w:rsidR="00180198">
              <w:rPr>
                <w:b/>
                <w:bCs/>
                <w:lang w:val="cs-CZ"/>
              </w:rPr>
              <w:t>í</w:t>
            </w:r>
            <w:r w:rsidR="00180198" w:rsidRPr="005E3568">
              <w:rPr>
                <w:b/>
                <w:bCs/>
                <w:lang w:val="cs-CZ"/>
              </w:rPr>
              <w:t xml:space="preserve"> </w:t>
            </w:r>
            <w:r w:rsidRPr="005E3568">
              <w:rPr>
                <w:b/>
                <w:bCs/>
                <w:lang w:val="cs-CZ"/>
              </w:rPr>
              <w:t>aplikace lepidla</w:t>
            </w:r>
          </w:p>
        </w:tc>
        <w:tc>
          <w:tcPr>
            <w:tcW w:w="4830" w:type="dxa"/>
            <w:vAlign w:val="center"/>
          </w:tcPr>
          <w:p w14:paraId="1DA8AD92" w14:textId="77777777" w:rsidR="000F5247" w:rsidRPr="005E3568" w:rsidRDefault="000F5247" w:rsidP="00A3764E">
            <w:pPr>
              <w:rPr>
                <w:lang w:val="cs-CZ"/>
              </w:rPr>
            </w:pPr>
          </w:p>
        </w:tc>
      </w:tr>
      <w:tr w:rsidR="000F5247" w:rsidRPr="00203156" w14:paraId="207BEDBC" w14:textId="77777777" w:rsidTr="00FD2FA1">
        <w:tc>
          <w:tcPr>
            <w:tcW w:w="9659" w:type="dxa"/>
            <w:gridSpan w:val="2"/>
          </w:tcPr>
          <w:p w14:paraId="760429C0" w14:textId="5488F9A0" w:rsidR="000F5247" w:rsidRPr="005E3568" w:rsidRDefault="000F5247" w:rsidP="000F5247">
            <w:pPr>
              <w:rPr>
                <w:lang w:val="cs-CZ"/>
              </w:rPr>
            </w:pPr>
            <w:r w:rsidRPr="005E3568">
              <w:rPr>
                <w:lang w:val="cs-CZ"/>
              </w:rPr>
              <w:t xml:space="preserve">Profily </w:t>
            </w:r>
            <w:r w:rsidR="00180198">
              <w:rPr>
                <w:lang w:val="cs-CZ"/>
              </w:rPr>
              <w:t>spojů na ozub</w:t>
            </w:r>
            <w:r w:rsidRPr="005E3568">
              <w:rPr>
                <w:lang w:val="cs-CZ"/>
              </w:rPr>
              <w:t xml:space="preserve"> se namátkově kontrolují ihned po nanesení lepidla a před </w:t>
            </w:r>
            <w:r w:rsidR="00180198">
              <w:rPr>
                <w:lang w:val="cs-CZ"/>
              </w:rPr>
              <w:t>spojením</w:t>
            </w:r>
            <w:r w:rsidRPr="005E3568">
              <w:rPr>
                <w:lang w:val="cs-CZ"/>
              </w:rPr>
              <w:t xml:space="preserve">. </w:t>
            </w:r>
            <w:r w:rsidR="00180198">
              <w:rPr>
                <w:lang w:val="cs-CZ"/>
              </w:rPr>
              <w:t>Spoje na ozub</w:t>
            </w:r>
            <w:r w:rsidRPr="005E3568">
              <w:rPr>
                <w:lang w:val="cs-CZ"/>
              </w:rPr>
              <w:t xml:space="preserve"> musí být seříznuty kolmo na délku lamely 1 až 2 mm vedle základen </w:t>
            </w:r>
            <w:r w:rsidR="00180198">
              <w:rPr>
                <w:lang w:val="cs-CZ"/>
              </w:rPr>
              <w:t>ozubů</w:t>
            </w:r>
            <w:r w:rsidRPr="005E3568">
              <w:rPr>
                <w:lang w:val="cs-CZ"/>
              </w:rPr>
              <w:t xml:space="preserve">. Poté se oddělí ručním tlakem na rovinu boků </w:t>
            </w:r>
            <w:r w:rsidR="00180198">
              <w:rPr>
                <w:lang w:val="cs-CZ"/>
              </w:rPr>
              <w:t>ozubových spojů</w:t>
            </w:r>
            <w:r w:rsidRPr="005E3568">
              <w:rPr>
                <w:lang w:val="cs-CZ"/>
              </w:rPr>
              <w:t xml:space="preserve">. Vizuálně se zkontroluje pokrytí, přičemž lepidlem musí být pokryto nejméně 75 % celého povrchu boků </w:t>
            </w:r>
            <w:r w:rsidR="00180198">
              <w:rPr>
                <w:lang w:val="cs-CZ"/>
              </w:rPr>
              <w:t>ozubových spojů</w:t>
            </w:r>
            <w:r w:rsidRPr="005E3568">
              <w:rPr>
                <w:lang w:val="cs-CZ"/>
              </w:rPr>
              <w:t>.</w:t>
            </w:r>
          </w:p>
          <w:p w14:paraId="28FD8249" w14:textId="77777777" w:rsidR="000F5247" w:rsidRPr="005E3568" w:rsidRDefault="000F5247" w:rsidP="00A3764E">
            <w:pPr>
              <w:rPr>
                <w:lang w:val="cs-CZ"/>
              </w:rPr>
            </w:pPr>
          </w:p>
        </w:tc>
      </w:tr>
      <w:tr w:rsidR="000F5247" w:rsidRPr="005E3568" w14:paraId="4B3D2CFF" w14:textId="77777777" w:rsidTr="00FD2FA1">
        <w:tc>
          <w:tcPr>
            <w:tcW w:w="9659" w:type="dxa"/>
            <w:gridSpan w:val="2"/>
          </w:tcPr>
          <w:p w14:paraId="0A28687D" w14:textId="30F5DA1C" w:rsidR="000F5247" w:rsidRPr="005E3568" w:rsidRDefault="000F5247" w:rsidP="000F5247">
            <w:pPr>
              <w:rPr>
                <w:lang w:val="cs-CZ"/>
              </w:rPr>
            </w:pPr>
            <w:r w:rsidRPr="005E3568">
              <w:rPr>
                <w:b/>
                <w:bCs/>
                <w:lang w:val="cs-CZ"/>
              </w:rPr>
              <w:t>Zkouška bezkontaktn</w:t>
            </w:r>
            <w:r w:rsidR="00180198">
              <w:rPr>
                <w:b/>
                <w:bCs/>
                <w:lang w:val="cs-CZ"/>
              </w:rPr>
              <w:t>í aplikace</w:t>
            </w:r>
            <w:r w:rsidRPr="005E3568">
              <w:rPr>
                <w:b/>
                <w:bCs/>
                <w:lang w:val="cs-CZ"/>
              </w:rPr>
              <w:t xml:space="preserve"> le</w:t>
            </w:r>
            <w:r w:rsidR="00180198">
              <w:rPr>
                <w:b/>
                <w:bCs/>
                <w:lang w:val="cs-CZ"/>
              </w:rPr>
              <w:t>pidla</w:t>
            </w:r>
          </w:p>
        </w:tc>
      </w:tr>
      <w:tr w:rsidR="000F5247" w:rsidRPr="00203156" w14:paraId="5483C969" w14:textId="77777777" w:rsidTr="00FD2FA1">
        <w:tc>
          <w:tcPr>
            <w:tcW w:w="9659" w:type="dxa"/>
            <w:gridSpan w:val="2"/>
          </w:tcPr>
          <w:p w14:paraId="5ED2A6BF" w14:textId="77777777" w:rsidR="000F5247" w:rsidRPr="005E3568" w:rsidRDefault="000F5247" w:rsidP="000F5247">
            <w:pPr>
              <w:rPr>
                <w:lang w:val="cs-CZ"/>
              </w:rPr>
            </w:pPr>
            <w:r w:rsidRPr="005E3568">
              <w:rPr>
                <w:lang w:val="cs-CZ"/>
              </w:rPr>
              <w:t>Vzorky profilů prstů se odebírají náhodně bezprostředně po lisování spojených dílů, dlouho před vytvrzením. Prsty by měly být vyříznuty dvěma řezy podél konečků prstů. Poté se boky prstů ručně oddělí přiložením vzhledem ke slabé ose ohybu. Vizuálně se zkontroluje pokrytí, přičemž celá plocha boků prstů musí být pokryta lepidlem.</w:t>
            </w:r>
          </w:p>
          <w:p w14:paraId="3B15F5CF" w14:textId="77777777" w:rsidR="000F5247" w:rsidRPr="005E3568" w:rsidRDefault="000F5247" w:rsidP="000F5247">
            <w:pPr>
              <w:rPr>
                <w:lang w:val="cs-CZ"/>
              </w:rPr>
            </w:pPr>
          </w:p>
        </w:tc>
      </w:tr>
    </w:tbl>
    <w:p w14:paraId="4C6FFBEB" w14:textId="76C68E3D" w:rsidR="00FF1565" w:rsidRPr="005E3568" w:rsidRDefault="00FF1565">
      <w:pPr>
        <w:rPr>
          <w:lang w:val="cs-CZ"/>
        </w:rPr>
      </w:pPr>
    </w:p>
    <w:p w14:paraId="3A4BC2AE" w14:textId="77777777" w:rsidR="00FF1565" w:rsidRPr="005E3568" w:rsidRDefault="00FF1565">
      <w:pPr>
        <w:widowControl/>
        <w:spacing w:line="240" w:lineRule="auto"/>
        <w:rPr>
          <w:lang w:val="cs-CZ"/>
        </w:rPr>
      </w:pPr>
      <w:r w:rsidRPr="005E3568">
        <w:rPr>
          <w:lang w:val="cs-CZ"/>
        </w:rPr>
        <w:br w:type="page"/>
      </w:r>
    </w:p>
    <w:p w14:paraId="45089EF2" w14:textId="77777777" w:rsidR="0007377F" w:rsidRPr="005E3568" w:rsidRDefault="0007377F">
      <w:pPr>
        <w:rPr>
          <w:lang w:val="cs-CZ"/>
        </w:rPr>
      </w:pPr>
    </w:p>
    <w:p w14:paraId="57386692" w14:textId="12087A66" w:rsidR="00F757CB" w:rsidRPr="005E3568" w:rsidRDefault="00F757CB" w:rsidP="000041F9">
      <w:pPr>
        <w:pStyle w:val="berschrift2"/>
        <w:rPr>
          <w:rFonts w:cs="Arial"/>
          <w:b/>
          <w:color w:val="2F5496"/>
          <w:sz w:val="28"/>
          <w:szCs w:val="28"/>
          <w:lang w:val="cs-CZ"/>
        </w:rPr>
      </w:pPr>
      <w:r w:rsidRPr="005E3568">
        <w:rPr>
          <w:rFonts w:cs="Arial"/>
          <w:b/>
          <w:color w:val="2F5496"/>
          <w:sz w:val="28"/>
          <w:szCs w:val="28"/>
          <w:lang w:val="cs-CZ"/>
        </w:rPr>
        <w:t>Po vytvrzení</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769"/>
        <w:gridCol w:w="4750"/>
      </w:tblGrid>
      <w:tr w:rsidR="00F757CB" w:rsidRPr="00203156" w14:paraId="2B3B05F3" w14:textId="77777777" w:rsidTr="00FD2FA1">
        <w:tc>
          <w:tcPr>
            <w:tcW w:w="9659" w:type="dxa"/>
            <w:gridSpan w:val="2"/>
          </w:tcPr>
          <w:p w14:paraId="5ADDE4CB" w14:textId="46A8DB45" w:rsidR="00F757CB" w:rsidRPr="005E3568" w:rsidRDefault="00F757CB" w:rsidP="00FD2FA1">
            <w:pPr>
              <w:rPr>
                <w:lang w:val="cs-CZ"/>
              </w:rPr>
            </w:pPr>
            <w:r w:rsidRPr="005E3568">
              <w:rPr>
                <w:lang w:val="cs-CZ"/>
              </w:rPr>
              <w:t xml:space="preserve">Po uplynutí doby lisování má lepený spoj konstrukce obvykle dostatečnou pevnost pro další zpracování. Doba po vytvrzení je doba potřebná k tomu, aby lepicí spoj dosáhl plné pevnosti a odolnosti proti vodě. Doba dotvrzení závisí na době lisování, </w:t>
            </w:r>
            <w:r w:rsidR="00642982" w:rsidRPr="005E3568">
              <w:rPr>
                <w:lang w:val="cs-CZ"/>
              </w:rPr>
              <w:t xml:space="preserve">vlhkosti, </w:t>
            </w:r>
            <w:r w:rsidRPr="005E3568">
              <w:rPr>
                <w:lang w:val="cs-CZ"/>
              </w:rPr>
              <w:t>teplotě lisování, teplotě lamel a také na teplotě</w:t>
            </w:r>
            <w:r w:rsidR="00F36432">
              <w:rPr>
                <w:lang w:val="cs-CZ"/>
              </w:rPr>
              <w:t xml:space="preserve"> při</w:t>
            </w:r>
            <w:r w:rsidRPr="005E3568">
              <w:rPr>
                <w:lang w:val="cs-CZ"/>
              </w:rPr>
              <w:t xml:space="preserve"> dotvrzení. Vytvrzování při jiných teplotách než 20 °C </w:t>
            </w:r>
            <w:r w:rsidR="00642982" w:rsidRPr="005E3568">
              <w:rPr>
                <w:lang w:val="cs-CZ"/>
              </w:rPr>
              <w:t xml:space="preserve">může </w:t>
            </w:r>
            <w:r w:rsidRPr="005E3568">
              <w:rPr>
                <w:lang w:val="cs-CZ"/>
              </w:rPr>
              <w:t xml:space="preserve">změnit požadovanou dobu po vytvrzení. Požadovanou dobu po vytvrzení </w:t>
            </w:r>
            <w:r w:rsidR="00F8554D" w:rsidRPr="005E3568">
              <w:rPr>
                <w:lang w:val="cs-CZ"/>
              </w:rPr>
              <w:t xml:space="preserve">by měla </w:t>
            </w:r>
            <w:r w:rsidRPr="005E3568">
              <w:rPr>
                <w:lang w:val="cs-CZ"/>
              </w:rPr>
              <w:t>určit technická podpora společnosti AkzoNobel.</w:t>
            </w:r>
          </w:p>
          <w:p w14:paraId="0D9F16D1" w14:textId="77777777" w:rsidR="00F757CB" w:rsidRPr="005E3568" w:rsidRDefault="00F757CB" w:rsidP="00FD2FA1">
            <w:pPr>
              <w:rPr>
                <w:lang w:val="cs-CZ"/>
              </w:rPr>
            </w:pPr>
          </w:p>
        </w:tc>
      </w:tr>
      <w:tr w:rsidR="00F757CB" w:rsidRPr="005E3568" w14:paraId="0AE05408" w14:textId="77777777" w:rsidTr="00FD2FA1">
        <w:tc>
          <w:tcPr>
            <w:tcW w:w="9659" w:type="dxa"/>
            <w:gridSpan w:val="2"/>
          </w:tcPr>
          <w:p w14:paraId="126013B2" w14:textId="3DD46105" w:rsidR="00F757CB" w:rsidRPr="005E3568" w:rsidRDefault="00F757CB" w:rsidP="00FD2FA1">
            <w:pPr>
              <w:rPr>
                <w:b/>
                <w:bCs/>
                <w:lang w:val="cs-CZ"/>
              </w:rPr>
            </w:pPr>
            <w:r w:rsidRPr="005E3568">
              <w:rPr>
                <w:b/>
                <w:bCs/>
                <w:lang w:val="cs-CZ"/>
              </w:rPr>
              <w:t>Minimální doba po vytvrzení</w:t>
            </w:r>
          </w:p>
        </w:tc>
      </w:tr>
      <w:tr w:rsidR="00F757CB" w:rsidRPr="005E3568" w14:paraId="4E14A22E" w14:textId="77777777" w:rsidTr="00FD2FA1">
        <w:tc>
          <w:tcPr>
            <w:tcW w:w="4829" w:type="dxa"/>
          </w:tcPr>
          <w:p w14:paraId="5B046B81" w14:textId="3C9274BB" w:rsidR="00F757CB" w:rsidRPr="005E3568" w:rsidRDefault="00F757CB" w:rsidP="00FD2FA1">
            <w:pPr>
              <w:rPr>
                <w:lang w:val="cs-CZ"/>
              </w:rPr>
            </w:pPr>
            <w:r w:rsidRPr="005E3568">
              <w:rPr>
                <w:lang w:val="cs-CZ"/>
              </w:rPr>
              <w:t xml:space="preserve">20°C/65%rh/12% </w:t>
            </w:r>
            <w:r w:rsidR="003275A7" w:rsidRPr="005E3568">
              <w:rPr>
                <w:lang w:val="cs-CZ"/>
              </w:rPr>
              <w:t>u</w:t>
            </w:r>
            <w:r w:rsidR="003275A7" w:rsidRPr="005E3568">
              <w:rPr>
                <w:vertAlign w:val="subscript"/>
                <w:lang w:val="cs-CZ"/>
              </w:rPr>
              <w:t>s</w:t>
            </w:r>
            <w:r w:rsidRPr="005E3568">
              <w:rPr>
                <w:lang w:val="cs-CZ"/>
              </w:rPr>
              <w:t>/120 g/m²</w:t>
            </w:r>
          </w:p>
        </w:tc>
        <w:tc>
          <w:tcPr>
            <w:tcW w:w="4830" w:type="dxa"/>
          </w:tcPr>
          <w:p w14:paraId="539D2155" w14:textId="5D600EBA" w:rsidR="00FF1565" w:rsidRPr="005E3568" w:rsidRDefault="00F8554D" w:rsidP="00FD2FA1">
            <w:pPr>
              <w:rPr>
                <w:lang w:val="cs-CZ"/>
              </w:rPr>
            </w:pPr>
            <w:r w:rsidRPr="005E3568">
              <w:rPr>
                <w:lang w:val="cs-CZ"/>
              </w:rPr>
              <w:t xml:space="preserve">6 </w:t>
            </w:r>
            <w:r w:rsidR="00F757CB" w:rsidRPr="005E3568">
              <w:rPr>
                <w:lang w:val="cs-CZ"/>
              </w:rPr>
              <w:t>hodin</w:t>
            </w:r>
          </w:p>
        </w:tc>
      </w:tr>
    </w:tbl>
    <w:p w14:paraId="1CA3F5B8" w14:textId="77777777" w:rsidR="009567A8" w:rsidRPr="005E3568" w:rsidRDefault="009567A8" w:rsidP="00026C2B">
      <w:pPr>
        <w:rPr>
          <w:lang w:val="cs-CZ"/>
        </w:rPr>
      </w:pPr>
    </w:p>
    <w:p w14:paraId="7F424971" w14:textId="746EEDBC" w:rsidR="009567A8" w:rsidRPr="005E3568" w:rsidRDefault="009567A8" w:rsidP="000041F9">
      <w:pPr>
        <w:pStyle w:val="berschrift2"/>
        <w:rPr>
          <w:rFonts w:cs="Arial"/>
          <w:b/>
          <w:color w:val="2F5496"/>
          <w:sz w:val="28"/>
          <w:szCs w:val="28"/>
          <w:lang w:val="cs-CZ"/>
        </w:rPr>
      </w:pPr>
      <w:r w:rsidRPr="005E3568">
        <w:rPr>
          <w:rFonts w:cs="Arial"/>
          <w:b/>
          <w:color w:val="2F5496"/>
          <w:sz w:val="28"/>
          <w:szCs w:val="28"/>
          <w:lang w:val="cs-CZ"/>
        </w:rPr>
        <w:t>Produkty služeb</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9519"/>
      </w:tblGrid>
      <w:tr w:rsidR="009567A8" w:rsidRPr="00203156" w14:paraId="061DA60E" w14:textId="77777777" w:rsidTr="00FD2FA1">
        <w:tc>
          <w:tcPr>
            <w:tcW w:w="9659" w:type="dxa"/>
          </w:tcPr>
          <w:p w14:paraId="513763D4" w14:textId="496ACDAB" w:rsidR="00E8218E" w:rsidRPr="005E3568" w:rsidRDefault="00E8218E" w:rsidP="00FD2FA1">
            <w:pPr>
              <w:rPr>
                <w:lang w:val="cs-CZ"/>
              </w:rPr>
            </w:pPr>
            <w:r w:rsidRPr="005E3568">
              <w:rPr>
                <w:lang w:val="cs-CZ"/>
              </w:rPr>
              <w:t xml:space="preserve">Pro podporu použití PUR lepidel vytvrzujících vlhkostí doporučujeme </w:t>
            </w:r>
            <w:r w:rsidR="00AB7106" w:rsidRPr="005E3568">
              <w:rPr>
                <w:lang w:val="cs-CZ"/>
              </w:rPr>
              <w:t xml:space="preserve">používat </w:t>
            </w:r>
            <w:r w:rsidRPr="005E3568">
              <w:rPr>
                <w:lang w:val="cs-CZ"/>
              </w:rPr>
              <w:t>GripPro® X Clean 4406</w:t>
            </w:r>
            <w:r w:rsidR="495C7BF4" w:rsidRPr="005E3568">
              <w:rPr>
                <w:lang w:val="cs-CZ"/>
              </w:rPr>
              <w:t xml:space="preserve">, </w:t>
            </w:r>
            <w:r w:rsidRPr="005E3568">
              <w:rPr>
                <w:lang w:val="cs-CZ"/>
              </w:rPr>
              <w:t xml:space="preserve">GripPro® X Protect </w:t>
            </w:r>
            <w:r w:rsidR="008B4294" w:rsidRPr="005E3568">
              <w:rPr>
                <w:lang w:val="cs-CZ"/>
              </w:rPr>
              <w:t xml:space="preserve">4407 </w:t>
            </w:r>
            <w:r w:rsidRPr="005E3568">
              <w:rPr>
                <w:lang w:val="cs-CZ"/>
              </w:rPr>
              <w:t>a GripPro® X Protect 4408.</w:t>
            </w:r>
          </w:p>
          <w:p w14:paraId="382A0E19" w14:textId="77777777" w:rsidR="00B725F6" w:rsidRPr="005E3568" w:rsidRDefault="00B725F6" w:rsidP="00FD2FA1">
            <w:pPr>
              <w:rPr>
                <w:lang w:val="cs-CZ"/>
              </w:rPr>
            </w:pPr>
          </w:p>
          <w:p w14:paraId="3A3BD4CA" w14:textId="26702AE3" w:rsidR="00E8218E" w:rsidRPr="005E3568" w:rsidRDefault="00E8218E" w:rsidP="00FD2FA1">
            <w:pPr>
              <w:rPr>
                <w:lang w:val="cs-CZ"/>
              </w:rPr>
            </w:pPr>
            <w:r w:rsidRPr="005E3568">
              <w:rPr>
                <w:lang w:val="cs-CZ"/>
              </w:rPr>
              <w:t>Clean 4406 je vynikající tekutý čisticí prostředek na tekuté a vytvrzené zbytky PUR.</w:t>
            </w:r>
          </w:p>
          <w:p w14:paraId="7C1CFCAE" w14:textId="77777777" w:rsidR="00B725F6" w:rsidRPr="005E3568" w:rsidRDefault="00B725F6" w:rsidP="00FD2FA1">
            <w:pPr>
              <w:rPr>
                <w:lang w:val="cs-CZ"/>
              </w:rPr>
            </w:pPr>
          </w:p>
          <w:p w14:paraId="6FE6FD8C" w14:textId="406BA16F" w:rsidR="00E8218E" w:rsidRPr="005E3568" w:rsidRDefault="00E8218E" w:rsidP="00FD2FA1">
            <w:pPr>
              <w:rPr>
                <w:lang w:val="cs-CZ"/>
              </w:rPr>
            </w:pPr>
            <w:r w:rsidRPr="005E3568">
              <w:rPr>
                <w:lang w:val="cs-CZ"/>
              </w:rPr>
              <w:t>Protect 4407 je separační pasta, která se používá k zamezení ulpívání lepidel na zařízení nebo k utěsnění aplikačních trysek, aby se zabránilo kontaktu vlhkosti s lepidlem.</w:t>
            </w:r>
          </w:p>
          <w:p w14:paraId="23CBA1CA" w14:textId="77777777" w:rsidR="00B725F6" w:rsidRPr="005E3568" w:rsidRDefault="00B725F6" w:rsidP="00E8218E">
            <w:pPr>
              <w:rPr>
                <w:lang w:val="cs-CZ"/>
              </w:rPr>
            </w:pPr>
          </w:p>
          <w:p w14:paraId="5A9BCF65" w14:textId="7F16ABD9" w:rsidR="00B725F6" w:rsidRPr="005E3568" w:rsidRDefault="00E8218E" w:rsidP="00E8218E">
            <w:pPr>
              <w:rPr>
                <w:lang w:val="cs-CZ"/>
              </w:rPr>
            </w:pPr>
            <w:r w:rsidRPr="005E3568">
              <w:rPr>
                <w:lang w:val="cs-CZ"/>
              </w:rPr>
              <w:t xml:space="preserve">Protect 4408 je separační olej, který se používá k hermetickému utěsnění trysek mezi cykly nanášení lepidla </w:t>
            </w:r>
            <w:r w:rsidR="00B725F6" w:rsidRPr="005E3568">
              <w:rPr>
                <w:lang w:val="cs-CZ"/>
              </w:rPr>
              <w:t>a zabraňuje tak jeho vytvrzování.</w:t>
            </w:r>
          </w:p>
          <w:p w14:paraId="70ABB3CD" w14:textId="6C4C7417" w:rsidR="009567A8" w:rsidRPr="005E3568" w:rsidRDefault="009567A8" w:rsidP="00FD2FA1">
            <w:pPr>
              <w:rPr>
                <w:lang w:val="cs-CZ"/>
              </w:rPr>
            </w:pPr>
          </w:p>
        </w:tc>
      </w:tr>
    </w:tbl>
    <w:p w14:paraId="730E11F4" w14:textId="2EF29788" w:rsidR="00302D4D" w:rsidRPr="005E3568" w:rsidRDefault="00302D4D" w:rsidP="00295E1E">
      <w:pPr>
        <w:pStyle w:val="berschrift2"/>
        <w:rPr>
          <w:rFonts w:cs="Arial"/>
          <w:b/>
          <w:color w:val="2F5496"/>
          <w:sz w:val="28"/>
          <w:szCs w:val="28"/>
          <w:lang w:val="cs-CZ"/>
        </w:rPr>
      </w:pPr>
      <w:r w:rsidRPr="005E3568">
        <w:rPr>
          <w:rFonts w:cs="Arial"/>
          <w:b/>
          <w:color w:val="2F5496"/>
          <w:sz w:val="28"/>
          <w:szCs w:val="28"/>
          <w:lang w:val="cs-CZ"/>
        </w:rPr>
        <w:t>Informace o manipulaci a životním prostředí</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9519"/>
      </w:tblGrid>
      <w:tr w:rsidR="00302D4D" w:rsidRPr="00203156" w14:paraId="10EC65B0" w14:textId="77777777" w:rsidTr="00FF1565">
        <w:trPr>
          <w:trHeight w:val="6074"/>
        </w:trPr>
        <w:tc>
          <w:tcPr>
            <w:tcW w:w="9659" w:type="dxa"/>
          </w:tcPr>
          <w:p w14:paraId="7DD3A809" w14:textId="77777777" w:rsidR="00302D4D" w:rsidRPr="005E3568" w:rsidRDefault="00302D4D" w:rsidP="00A61829">
            <w:pPr>
              <w:spacing w:line="240" w:lineRule="atLeast"/>
              <w:rPr>
                <w:sz w:val="16"/>
                <w:szCs w:val="16"/>
                <w:lang w:val="cs-CZ"/>
              </w:rPr>
            </w:pPr>
          </w:p>
          <w:p w14:paraId="5233820A" w14:textId="77777777" w:rsidR="00302D4D" w:rsidRPr="005E3568" w:rsidRDefault="00302D4D" w:rsidP="00A61829">
            <w:pPr>
              <w:spacing w:line="240" w:lineRule="atLeast"/>
              <w:rPr>
                <w:b/>
                <w:bCs/>
                <w:lang w:val="cs-CZ"/>
              </w:rPr>
            </w:pPr>
            <w:r w:rsidRPr="005E3568">
              <w:rPr>
                <w:b/>
                <w:bCs/>
                <w:lang w:val="cs-CZ"/>
              </w:rPr>
              <w:t xml:space="preserve">Zpracování </w:t>
            </w:r>
          </w:p>
          <w:p w14:paraId="3BAC18D5" w14:textId="77777777" w:rsidR="009567A8" w:rsidRPr="005E3568" w:rsidRDefault="00302D4D" w:rsidP="00A61829">
            <w:pPr>
              <w:spacing w:line="240" w:lineRule="atLeast"/>
              <w:rPr>
                <w:lang w:val="cs-CZ"/>
              </w:rPr>
            </w:pPr>
            <w:r w:rsidRPr="005E3568">
              <w:rPr>
                <w:lang w:val="cs-CZ"/>
              </w:rPr>
              <w:t xml:space="preserve">Vyhněte se přímému kontaktu s výrobky. Je třeba dodržovat správnou pracovní hygienu. </w:t>
            </w:r>
            <w:r w:rsidR="009567A8" w:rsidRPr="005E3568">
              <w:rPr>
                <w:lang w:val="cs-CZ"/>
              </w:rPr>
              <w:t xml:space="preserve">Lepidlo obsahuje izokyanát, který reaguje s vlhkostí pokožky. Používejte rukavice vhodné pro manipulaci s izokyanáty (nejlépe nitrilové). </w:t>
            </w:r>
          </w:p>
          <w:p w14:paraId="1508918D" w14:textId="3E3F97A9" w:rsidR="009567A8" w:rsidRPr="005E3568" w:rsidRDefault="009567A8" w:rsidP="00A61829">
            <w:pPr>
              <w:spacing w:line="240" w:lineRule="atLeast"/>
              <w:rPr>
                <w:lang w:val="cs-CZ"/>
              </w:rPr>
            </w:pPr>
            <w:r w:rsidRPr="005E3568">
              <w:rPr>
                <w:lang w:val="cs-CZ"/>
              </w:rPr>
              <w:t>Při manipulaci s výrobkem vždy používejte ochranné brýle. Nedovolte, aby lepidlo přišlo do styku s vodou nebo vlhkostí. Při manipulaci s výrobkem a jeho aplikaci zajistěte dobré větrání, nejlépe místní odsávání. Lepidlo na pokožce odstraňte zředěným isopropylalkoholem a poté místo kontaktu omyjte vodou a mýdlem.</w:t>
            </w:r>
          </w:p>
          <w:p w14:paraId="1A0B62E5" w14:textId="77777777" w:rsidR="00302D4D" w:rsidRPr="005E3568" w:rsidRDefault="00302D4D" w:rsidP="00A61829">
            <w:pPr>
              <w:spacing w:line="240" w:lineRule="atLeast"/>
              <w:rPr>
                <w:sz w:val="16"/>
                <w:szCs w:val="16"/>
                <w:lang w:val="cs-CZ"/>
              </w:rPr>
            </w:pPr>
          </w:p>
          <w:p w14:paraId="15271407" w14:textId="19BD9BB6" w:rsidR="00302D4D" w:rsidRPr="005E3568" w:rsidRDefault="00302D4D" w:rsidP="00A61829">
            <w:pPr>
              <w:spacing w:line="240" w:lineRule="atLeast"/>
              <w:rPr>
                <w:b/>
                <w:bCs/>
                <w:lang w:val="cs-CZ"/>
              </w:rPr>
            </w:pPr>
            <w:r w:rsidRPr="005E3568">
              <w:rPr>
                <w:b/>
                <w:bCs/>
                <w:lang w:val="cs-CZ"/>
              </w:rPr>
              <w:t xml:space="preserve">Čištění </w:t>
            </w:r>
          </w:p>
          <w:p w14:paraId="64011CE0" w14:textId="7B9A8163" w:rsidR="00302D4D" w:rsidRPr="005E3568" w:rsidRDefault="009567A8" w:rsidP="00A61829">
            <w:pPr>
              <w:spacing w:line="240" w:lineRule="atLeast"/>
              <w:rPr>
                <w:lang w:val="cs-CZ"/>
              </w:rPr>
            </w:pPr>
            <w:r w:rsidRPr="005E3568">
              <w:rPr>
                <w:lang w:val="cs-CZ"/>
              </w:rPr>
              <w:t>Pro čištění zařízení a nástrojů používejte čisticí rozpouštědla pro PUR. Je třeba dodržovat správnou průmyslovou hygienu.</w:t>
            </w:r>
          </w:p>
          <w:p w14:paraId="72F34531" w14:textId="77777777" w:rsidR="009567A8" w:rsidRPr="005E3568" w:rsidRDefault="009567A8" w:rsidP="00A61829">
            <w:pPr>
              <w:spacing w:line="240" w:lineRule="atLeast"/>
              <w:rPr>
                <w:sz w:val="16"/>
                <w:szCs w:val="16"/>
                <w:lang w:val="cs-CZ"/>
              </w:rPr>
            </w:pPr>
          </w:p>
          <w:p w14:paraId="28BE969D" w14:textId="75E81882" w:rsidR="00302D4D" w:rsidRPr="005E3568" w:rsidRDefault="00302D4D" w:rsidP="00A61829">
            <w:pPr>
              <w:spacing w:line="240" w:lineRule="atLeast"/>
              <w:rPr>
                <w:b/>
                <w:bCs/>
                <w:lang w:val="cs-CZ"/>
              </w:rPr>
            </w:pPr>
            <w:r w:rsidRPr="005E3568">
              <w:rPr>
                <w:b/>
                <w:bCs/>
                <w:lang w:val="cs-CZ"/>
              </w:rPr>
              <w:t xml:space="preserve">Nakládání s odpady </w:t>
            </w:r>
          </w:p>
          <w:p w14:paraId="453851FE" w14:textId="1F76C121" w:rsidR="009567A8" w:rsidRPr="005E3568" w:rsidRDefault="009567A8" w:rsidP="00A61829">
            <w:pPr>
              <w:spacing w:line="240" w:lineRule="atLeast"/>
              <w:rPr>
                <w:lang w:val="cs-CZ"/>
              </w:rPr>
            </w:pPr>
            <w:r w:rsidRPr="005E3568">
              <w:rPr>
                <w:lang w:val="cs-CZ"/>
              </w:rPr>
              <w:t>Lepidlo: Obsahuje izokyanáty a musí se s ním nakládat jako s nebezpečným odpadem. Lepidlo: Pro nakládání s odpadem viz oddíl 13 v bezpečnostním listu.</w:t>
            </w:r>
          </w:p>
          <w:p w14:paraId="689A7F31" w14:textId="76D804A0" w:rsidR="00302D4D" w:rsidRPr="005E3568" w:rsidRDefault="00302D4D" w:rsidP="00A61829">
            <w:pPr>
              <w:spacing w:line="240" w:lineRule="atLeast"/>
              <w:rPr>
                <w:lang w:val="cs-CZ"/>
              </w:rPr>
            </w:pPr>
            <w:r w:rsidRPr="005E3568">
              <w:rPr>
                <w:lang w:val="cs-CZ"/>
              </w:rPr>
              <w:t>Pozor! Vnitrostátní a/nebo regionální předpisy se mohou lišit. Obraťte se prosím na příslušné úřady.</w:t>
            </w:r>
          </w:p>
          <w:p w14:paraId="713BF3D6" w14:textId="76A665C0" w:rsidR="00302D4D" w:rsidRPr="005E3568" w:rsidRDefault="00302D4D" w:rsidP="00A61829">
            <w:pPr>
              <w:spacing w:line="240" w:lineRule="atLeast"/>
              <w:rPr>
                <w:sz w:val="16"/>
                <w:szCs w:val="16"/>
                <w:lang w:val="cs-CZ"/>
              </w:rPr>
            </w:pPr>
          </w:p>
          <w:p w14:paraId="413472B2" w14:textId="77777777" w:rsidR="00302D4D" w:rsidRPr="005E3568" w:rsidRDefault="00302D4D" w:rsidP="00A61829">
            <w:pPr>
              <w:spacing w:line="240" w:lineRule="atLeast"/>
              <w:rPr>
                <w:b/>
                <w:bCs/>
                <w:lang w:val="cs-CZ"/>
              </w:rPr>
            </w:pPr>
            <w:r w:rsidRPr="005E3568">
              <w:rPr>
                <w:b/>
                <w:bCs/>
                <w:lang w:val="cs-CZ"/>
              </w:rPr>
              <w:t xml:space="preserve">Zdraví a bezpečnost </w:t>
            </w:r>
          </w:p>
          <w:p w14:paraId="355BDE90" w14:textId="1B037E8A" w:rsidR="00302D4D" w:rsidRPr="005E3568" w:rsidRDefault="00302D4D" w:rsidP="00A61829">
            <w:pPr>
              <w:spacing w:line="240" w:lineRule="atLeast"/>
              <w:rPr>
                <w:lang w:val="cs-CZ"/>
              </w:rPr>
            </w:pPr>
            <w:r w:rsidRPr="005E3568">
              <w:rPr>
                <w:lang w:val="cs-CZ"/>
              </w:rPr>
              <w:t xml:space="preserve">Bezpečnostní list obsahuje informace týkající se zdraví a bezpečnosti. Tyto informace si pečlivě prostudujte. </w:t>
            </w:r>
          </w:p>
          <w:p w14:paraId="6E6C732B" w14:textId="77777777" w:rsidR="00310950" w:rsidRPr="005E3568" w:rsidRDefault="00310950" w:rsidP="00A61829">
            <w:pPr>
              <w:spacing w:line="240" w:lineRule="atLeast"/>
              <w:rPr>
                <w:lang w:val="cs-CZ"/>
              </w:rPr>
            </w:pPr>
          </w:p>
          <w:p w14:paraId="765AB55B" w14:textId="2A66B540" w:rsidR="00302D4D" w:rsidRPr="005E3568" w:rsidRDefault="00302D4D" w:rsidP="0078225D">
            <w:pPr>
              <w:spacing w:line="276" w:lineRule="auto"/>
              <w:rPr>
                <w:lang w:val="cs-CZ"/>
              </w:rPr>
            </w:pPr>
            <w:r w:rsidRPr="005E3568">
              <w:rPr>
                <w:b/>
                <w:bCs/>
                <w:color w:val="808080" w:themeColor="background1" w:themeShade="80"/>
                <w:sz w:val="14"/>
                <w:szCs w:val="14"/>
                <w:lang w:val="cs-CZ"/>
              </w:rPr>
              <w:t>Informace jsou založeny na laboratorních testech a praktických zkušenostech. Jsou úvodní a mají uživateli pomoci najít nejvhodnější způsob práce. Vzhledem k tomu, že výrobní podmínky uživatele jsou mimo naši kontrolu, nemůžeme nést odpovědnost za výsledky práce, které jsou ovlivněny místními podmínkami. V každém konkrétním případě se doporučuje testování a průběžná kontrola</w:t>
            </w:r>
          </w:p>
        </w:tc>
      </w:tr>
    </w:tbl>
    <w:p w14:paraId="7A38F01B" w14:textId="422C7013" w:rsidR="00B70D68" w:rsidRPr="005E3568" w:rsidRDefault="00B70D68" w:rsidP="00B70D68">
      <w:pPr>
        <w:rPr>
          <w:lang w:val="cs-CZ"/>
        </w:rPr>
      </w:pPr>
    </w:p>
    <w:sectPr w:rsidR="00B70D68" w:rsidRPr="005E3568" w:rsidSect="00AB702B">
      <w:headerReference w:type="even" r:id="rId14"/>
      <w:headerReference w:type="default" r:id="rId15"/>
      <w:footerReference w:type="default" r:id="rId16"/>
      <w:headerReference w:type="first" r:id="rId17"/>
      <w:footerReference w:type="first" r:id="rId18"/>
      <w:pgSz w:w="11906" w:h="16838" w:code="9"/>
      <w:pgMar w:top="1702" w:right="686" w:bottom="1701" w:left="1701" w:header="38" w:footer="3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34DA" w14:textId="77777777" w:rsidR="00A8001C" w:rsidRDefault="00A8001C">
      <w:r>
        <w:separator/>
      </w:r>
    </w:p>
  </w:endnote>
  <w:endnote w:type="continuationSeparator" w:id="0">
    <w:p w14:paraId="7C11B9A3" w14:textId="77777777" w:rsidR="00A8001C" w:rsidRDefault="00A8001C">
      <w:r>
        <w:continuationSeparator/>
      </w:r>
    </w:p>
  </w:endnote>
  <w:endnote w:type="continuationNotice" w:id="1">
    <w:p w14:paraId="0CA4D1B9" w14:textId="77777777" w:rsidR="00A8001C" w:rsidRDefault="00A800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90F4" w14:textId="3D24F20E" w:rsidR="005A48B6" w:rsidRPr="005E3568" w:rsidRDefault="00300C38" w:rsidP="00503AA4">
    <w:pPr>
      <w:framePr w:w="9240" w:h="1466" w:hRule="exact" w:hSpace="142" w:wrap="around" w:vAnchor="page" w:hAnchor="page" w:x="1374" w:y="15106"/>
      <w:tabs>
        <w:tab w:val="center" w:pos="-3544"/>
        <w:tab w:val="left" w:pos="1560"/>
      </w:tabs>
      <w:spacing w:line="360" w:lineRule="auto"/>
      <w:ind w:right="60"/>
      <w:rPr>
        <w:rFonts w:cs="Arial"/>
        <w:b/>
        <w:color w:val="215E99"/>
        <w:sz w:val="16"/>
        <w:szCs w:val="16"/>
        <w:lang w:val="cs-CZ"/>
      </w:rPr>
    </w:pPr>
    <w:r w:rsidRPr="005E3568">
      <w:rPr>
        <w:rFonts w:eastAsia="Arial"/>
        <w:b/>
        <w:color w:val="005192"/>
        <w:spacing w:val="-2"/>
        <w:szCs w:val="4"/>
        <w:lang w:val="cs-CZ"/>
      </w:rPr>
      <w:t xml:space="preserve">Kontaktní </w:t>
    </w:r>
    <w:r w:rsidRPr="005E3568">
      <w:rPr>
        <w:rFonts w:eastAsia="Arial"/>
        <w:b/>
        <w:color w:val="005192"/>
        <w:spacing w:val="-2"/>
        <w:szCs w:val="4"/>
        <w:lang w:val="cs-CZ"/>
      </w:rPr>
      <w:t>informace</w:t>
    </w:r>
    <w:r w:rsidR="005A48B6" w:rsidRPr="005E3568">
      <w:rPr>
        <w:rFonts w:cs="Arial"/>
        <w:b/>
        <w:color w:val="215E99"/>
        <w:sz w:val="8"/>
        <w:szCs w:val="8"/>
        <w:lang w:val="cs-CZ"/>
      </w:rPr>
      <w:br/>
    </w:r>
    <w:r w:rsidR="005A48B6" w:rsidRPr="005E3568">
      <w:rPr>
        <w:rFonts w:cs="Arial"/>
        <w:b/>
        <w:color w:val="215E99"/>
        <w:spacing w:val="-5"/>
        <w:sz w:val="16"/>
        <w:szCs w:val="16"/>
        <w:lang w:val="cs-CZ"/>
      </w:rPr>
      <w:t xml:space="preserve">Stockholm, Švédsko </w:t>
    </w:r>
    <w:r w:rsidR="005A48B6" w:rsidRPr="005E3568">
      <w:rPr>
        <w:rFonts w:cs="Arial"/>
        <w:b/>
        <w:color w:val="215E99"/>
        <w:spacing w:val="-5"/>
        <w:sz w:val="16"/>
        <w:szCs w:val="16"/>
        <w:lang w:val="cs-CZ"/>
      </w:rPr>
      <w:tab/>
      <w:t>+46 8 743 40 00</w:t>
    </w:r>
    <w:r w:rsidR="005A48B6" w:rsidRPr="005E3568">
      <w:rPr>
        <w:rFonts w:cs="Arial"/>
        <w:b/>
        <w:color w:val="215E99"/>
        <w:spacing w:val="-5"/>
        <w:sz w:val="16"/>
        <w:szCs w:val="16"/>
        <w:lang w:val="cs-CZ"/>
      </w:rPr>
      <w:tab/>
    </w:r>
    <w:r w:rsidR="005A48B6" w:rsidRPr="005E3568">
      <w:rPr>
        <w:rFonts w:cs="Arial"/>
        <w:b/>
        <w:color w:val="215E99"/>
        <w:spacing w:val="-5"/>
        <w:sz w:val="16"/>
        <w:szCs w:val="16"/>
        <w:lang w:val="cs-CZ"/>
      </w:rPr>
      <w:tab/>
    </w:r>
    <w:r w:rsidR="005A48B6" w:rsidRPr="005E3568">
      <w:rPr>
        <w:rFonts w:cs="Arial"/>
        <w:b/>
        <w:color w:val="215E99"/>
        <w:spacing w:val="-5"/>
        <w:sz w:val="16"/>
        <w:szCs w:val="16"/>
        <w:lang w:val="cs-CZ"/>
      </w:rPr>
      <w:tab/>
    </w:r>
    <w:r w:rsidR="005A48B6" w:rsidRPr="005E3568">
      <w:rPr>
        <w:rFonts w:cs="Arial"/>
        <w:b/>
        <w:color w:val="215E99"/>
        <w:spacing w:val="-5"/>
        <w:sz w:val="16"/>
        <w:szCs w:val="16"/>
        <w:lang w:val="cs-CZ"/>
      </w:rPr>
      <w:tab/>
      <w:t>High Point, USA</w:t>
    </w:r>
    <w:r w:rsidR="005A48B6" w:rsidRPr="005E3568">
      <w:rPr>
        <w:rFonts w:cs="Arial"/>
        <w:b/>
        <w:color w:val="215E99"/>
        <w:spacing w:val="-5"/>
        <w:sz w:val="16"/>
        <w:szCs w:val="16"/>
        <w:lang w:val="cs-CZ"/>
      </w:rPr>
      <w:tab/>
      <w:t xml:space="preserve">+1 336 841 5111 </w:t>
    </w:r>
    <w:r w:rsidR="005A48B6" w:rsidRPr="005E3568">
      <w:rPr>
        <w:rFonts w:cs="Arial"/>
        <w:b/>
        <w:color w:val="215E99"/>
        <w:spacing w:val="-5"/>
        <w:sz w:val="16"/>
        <w:szCs w:val="16"/>
        <w:lang w:val="cs-CZ"/>
      </w:rPr>
      <w:br/>
      <w:t xml:space="preserve">Amata, Vietnam </w:t>
    </w:r>
    <w:r w:rsidR="005A48B6" w:rsidRPr="005E3568">
      <w:rPr>
        <w:rFonts w:cs="Arial"/>
        <w:b/>
        <w:color w:val="215E99"/>
        <w:spacing w:val="-5"/>
        <w:sz w:val="16"/>
        <w:szCs w:val="16"/>
        <w:lang w:val="cs-CZ"/>
      </w:rPr>
      <w:tab/>
      <w:t>+84 8 844 5743</w:t>
    </w:r>
    <w:r w:rsidR="005A48B6" w:rsidRPr="005E3568">
      <w:rPr>
        <w:rFonts w:cs="Arial"/>
        <w:b/>
        <w:color w:val="215E99"/>
        <w:spacing w:val="-5"/>
        <w:sz w:val="16"/>
        <w:szCs w:val="16"/>
        <w:lang w:val="cs-CZ"/>
      </w:rPr>
      <w:tab/>
    </w:r>
    <w:r w:rsidR="005A48B6" w:rsidRPr="005E3568">
      <w:rPr>
        <w:rFonts w:cs="Arial"/>
        <w:b/>
        <w:color w:val="215E99"/>
        <w:spacing w:val="-5"/>
        <w:sz w:val="16"/>
        <w:szCs w:val="16"/>
        <w:lang w:val="cs-CZ"/>
      </w:rPr>
      <w:tab/>
    </w:r>
    <w:r w:rsidR="005A48B6" w:rsidRPr="005E3568">
      <w:rPr>
        <w:rFonts w:cs="Arial"/>
        <w:b/>
        <w:color w:val="215E99"/>
        <w:spacing w:val="-5"/>
        <w:sz w:val="16"/>
        <w:szCs w:val="16"/>
        <w:lang w:val="cs-CZ"/>
      </w:rPr>
      <w:tab/>
    </w:r>
    <w:r w:rsidR="005A48B6" w:rsidRPr="005E3568">
      <w:rPr>
        <w:rFonts w:cs="Arial"/>
        <w:b/>
        <w:color w:val="215E99"/>
        <w:spacing w:val="-5"/>
        <w:sz w:val="16"/>
        <w:szCs w:val="16"/>
        <w:lang w:val="cs-CZ"/>
      </w:rPr>
      <w:tab/>
      <w:t>Medellín, Kolumbie</w:t>
    </w:r>
    <w:r w:rsidR="005A48B6" w:rsidRPr="005E3568">
      <w:rPr>
        <w:rFonts w:cs="Arial"/>
        <w:b/>
        <w:color w:val="215E99"/>
        <w:spacing w:val="-5"/>
        <w:sz w:val="16"/>
        <w:szCs w:val="16"/>
        <w:lang w:val="cs-CZ"/>
      </w:rPr>
      <w:tab/>
    </w:r>
    <w:r w:rsidR="005A48B6" w:rsidRPr="005E3568">
      <w:rPr>
        <w:rFonts w:cs="Arial"/>
        <w:b/>
        <w:color w:val="215E99"/>
        <w:sz w:val="16"/>
        <w:szCs w:val="16"/>
        <w:lang w:val="cs-CZ"/>
      </w:rPr>
      <w:t>+57 4 3618888</w:t>
    </w:r>
  </w:p>
  <w:p w14:paraId="6AF29131" w14:textId="77777777" w:rsidR="005A48B6" w:rsidRPr="005E3568" w:rsidRDefault="005A48B6" w:rsidP="00503AA4">
    <w:pPr>
      <w:framePr w:w="9240" w:h="1466" w:hRule="exact" w:hSpace="142" w:wrap="around" w:vAnchor="page" w:hAnchor="page" w:x="1374" w:y="15106"/>
      <w:tabs>
        <w:tab w:val="center" w:pos="-3544"/>
        <w:tab w:val="left" w:pos="1560"/>
      </w:tabs>
      <w:spacing w:line="360" w:lineRule="auto"/>
      <w:ind w:right="60"/>
      <w:rPr>
        <w:rFonts w:cs="Arial"/>
        <w:color w:val="215E99"/>
        <w:spacing w:val="-5"/>
        <w:sz w:val="16"/>
        <w:szCs w:val="16"/>
        <w:lang w:val="cs-CZ"/>
      </w:rPr>
    </w:pPr>
    <w:r w:rsidRPr="005E3568">
      <w:rPr>
        <w:rFonts w:cs="Arial"/>
        <w:b/>
        <w:color w:val="215E99"/>
        <w:spacing w:val="-5"/>
        <w:sz w:val="16"/>
        <w:szCs w:val="16"/>
        <w:lang w:val="cs-CZ"/>
      </w:rPr>
      <w:br/>
    </w:r>
    <w:r w:rsidRPr="005E3568">
      <w:rPr>
        <w:rFonts w:cs="Arial"/>
        <w:b/>
        <w:bCs/>
        <w:color w:val="215E99"/>
        <w:sz w:val="16"/>
        <w:szCs w:val="16"/>
        <w:lang w:val="cs-CZ"/>
      </w:rPr>
      <w:t>www.woodadhesives.akzonobel.com</w:t>
    </w:r>
    <w:r w:rsidRPr="005E3568">
      <w:rPr>
        <w:rFonts w:cs="Arial"/>
        <w:b/>
        <w:bCs/>
        <w:color w:val="215E99"/>
        <w:sz w:val="16"/>
        <w:szCs w:val="16"/>
        <w:lang w:val="cs-CZ"/>
      </w:rPr>
      <w:tab/>
    </w:r>
  </w:p>
  <w:p w14:paraId="18916229" w14:textId="77777777" w:rsidR="005A48B6" w:rsidRPr="005E3568" w:rsidRDefault="005A48B6" w:rsidP="00503AA4">
    <w:pPr>
      <w:framePr w:w="9240" w:h="1466" w:hRule="exact" w:hSpace="142" w:wrap="around" w:vAnchor="page" w:hAnchor="page" w:x="1374" w:y="15106"/>
      <w:tabs>
        <w:tab w:val="center" w:pos="-3544"/>
        <w:tab w:val="left" w:pos="1560"/>
      </w:tabs>
      <w:spacing w:line="200" w:lineRule="exact"/>
      <w:ind w:right="60"/>
      <w:rPr>
        <w:rFonts w:cs="Arial"/>
        <w:color w:val="215E99"/>
        <w:sz w:val="16"/>
        <w:szCs w:val="16"/>
        <w:lang w:val="cs-CZ"/>
      </w:rPr>
    </w:pPr>
  </w:p>
  <w:p w14:paraId="1C6F8A80" w14:textId="77777777" w:rsidR="00577E56" w:rsidRPr="005E3568" w:rsidRDefault="00577E56" w:rsidP="00E507AC">
    <w:pPr>
      <w:pStyle w:val="Fuzeile"/>
      <w:tabs>
        <w:tab w:val="right" w:pos="9214"/>
      </w:tabs>
      <w:rPr>
        <w:b/>
        <w:color w:val="005192"/>
        <w:sz w:val="16"/>
        <w:lang w:val="cs-CZ"/>
      </w:rPr>
    </w:pPr>
    <w:r w:rsidRPr="005E3568">
      <w:rPr>
        <w:rStyle w:val="Seitenzahl"/>
        <w:lang w:val="cs-CZ"/>
      </w:rPr>
      <w:tab/>
    </w:r>
    <w:r w:rsidRPr="005E3568">
      <w:rPr>
        <w:rStyle w:val="Seitenzahl"/>
        <w:lang w:val="cs-CZ"/>
      </w:rPr>
      <w:fldChar w:fldCharType="begin"/>
    </w:r>
    <w:r w:rsidRPr="005E3568">
      <w:rPr>
        <w:rStyle w:val="Seitenzahl"/>
        <w:lang w:val="cs-CZ"/>
      </w:rPr>
      <w:instrText xml:space="preserve"> PAGE </w:instrText>
    </w:r>
    <w:r w:rsidRPr="005E3568">
      <w:rPr>
        <w:rStyle w:val="Seitenzahl"/>
        <w:lang w:val="cs-CZ"/>
      </w:rPr>
      <w:fldChar w:fldCharType="separate"/>
    </w:r>
    <w:r w:rsidR="00162FD7" w:rsidRPr="005E3568">
      <w:rPr>
        <w:rStyle w:val="Seitenzahl"/>
        <w:noProof/>
        <w:lang w:val="cs-CZ"/>
      </w:rPr>
      <w:t>2</w:t>
    </w:r>
    <w:r w:rsidRPr="005E3568">
      <w:rPr>
        <w:rStyle w:val="Seitenzahl"/>
        <w:lang w:val="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840F" w14:textId="2656C7DB" w:rsidR="00397F90" w:rsidRPr="005E3568" w:rsidRDefault="00397F90" w:rsidP="00503AA4">
    <w:pPr>
      <w:framePr w:w="9751" w:h="1466" w:hRule="exact" w:hSpace="142" w:wrap="around" w:vAnchor="page" w:hAnchor="page" w:x="1314" w:y="15151"/>
      <w:tabs>
        <w:tab w:val="center" w:pos="-3544"/>
        <w:tab w:val="left" w:pos="1560"/>
      </w:tabs>
      <w:spacing w:line="360" w:lineRule="auto"/>
      <w:ind w:right="60"/>
      <w:rPr>
        <w:rFonts w:cs="Arial"/>
        <w:b/>
        <w:color w:val="215E99"/>
        <w:sz w:val="16"/>
        <w:szCs w:val="16"/>
        <w:lang w:val="cs-CZ"/>
      </w:rPr>
    </w:pPr>
    <w:hyperlink r:id="rId1" w:history="1">
      <w:r w:rsidRPr="005E3568">
        <w:rPr>
          <w:rFonts w:eastAsia="Arial"/>
          <w:b/>
          <w:color w:val="005192"/>
          <w:spacing w:val="-2"/>
          <w:szCs w:val="4"/>
          <w:lang w:val="cs-CZ"/>
        </w:rPr>
        <w:t xml:space="preserve">Kontaktní </w:t>
      </w:r>
    </w:hyperlink>
    <w:r w:rsidRPr="005E3568">
      <w:rPr>
        <w:rFonts w:eastAsia="Arial"/>
        <w:b/>
        <w:color w:val="005192"/>
        <w:spacing w:val="-2"/>
        <w:szCs w:val="4"/>
        <w:lang w:val="cs-CZ"/>
      </w:rPr>
      <w:t>informace</w:t>
    </w:r>
    <w:r w:rsidRPr="005E3568">
      <w:rPr>
        <w:rFonts w:cs="Arial"/>
        <w:b/>
        <w:color w:val="215E99"/>
        <w:sz w:val="8"/>
        <w:szCs w:val="8"/>
        <w:lang w:val="cs-CZ"/>
      </w:rPr>
      <w:br/>
    </w:r>
    <w:r w:rsidRPr="005E3568">
      <w:rPr>
        <w:rFonts w:cs="Arial"/>
        <w:b/>
        <w:color w:val="215E99"/>
        <w:spacing w:val="-5"/>
        <w:sz w:val="16"/>
        <w:szCs w:val="16"/>
        <w:lang w:val="cs-CZ"/>
      </w:rPr>
      <w:t xml:space="preserve">Stockholm, Švédsko </w:t>
    </w:r>
    <w:r w:rsidRPr="005E3568">
      <w:rPr>
        <w:rFonts w:cs="Arial"/>
        <w:b/>
        <w:color w:val="215E99"/>
        <w:spacing w:val="-5"/>
        <w:sz w:val="16"/>
        <w:szCs w:val="16"/>
        <w:lang w:val="cs-CZ"/>
      </w:rPr>
      <w:tab/>
      <w:t>+46 8 743 40 00</w:t>
    </w:r>
    <w:r w:rsidRPr="005E3568">
      <w:rPr>
        <w:rFonts w:cs="Arial"/>
        <w:b/>
        <w:color w:val="215E99"/>
        <w:spacing w:val="-5"/>
        <w:sz w:val="16"/>
        <w:szCs w:val="16"/>
        <w:lang w:val="cs-CZ"/>
      </w:rPr>
      <w:tab/>
    </w:r>
    <w:r w:rsidRPr="005E3568">
      <w:rPr>
        <w:rFonts w:cs="Arial"/>
        <w:b/>
        <w:color w:val="215E99"/>
        <w:spacing w:val="-5"/>
        <w:sz w:val="16"/>
        <w:szCs w:val="16"/>
        <w:lang w:val="cs-CZ"/>
      </w:rPr>
      <w:tab/>
    </w:r>
    <w:r w:rsidRPr="005E3568">
      <w:rPr>
        <w:rFonts w:cs="Arial"/>
        <w:b/>
        <w:color w:val="215E99"/>
        <w:spacing w:val="-5"/>
        <w:sz w:val="16"/>
        <w:szCs w:val="16"/>
        <w:lang w:val="cs-CZ"/>
      </w:rPr>
      <w:tab/>
    </w:r>
    <w:r w:rsidRPr="005E3568">
      <w:rPr>
        <w:rFonts w:cs="Arial"/>
        <w:b/>
        <w:color w:val="215E99"/>
        <w:spacing w:val="-5"/>
        <w:sz w:val="16"/>
        <w:szCs w:val="16"/>
        <w:lang w:val="cs-CZ"/>
      </w:rPr>
      <w:tab/>
    </w:r>
    <w:r w:rsidRPr="005E3568">
      <w:rPr>
        <w:rFonts w:cs="Arial"/>
        <w:b/>
        <w:color w:val="215E99"/>
        <w:spacing w:val="-5"/>
        <w:sz w:val="16"/>
        <w:szCs w:val="16"/>
        <w:lang w:val="cs-CZ"/>
      </w:rPr>
      <w:tab/>
    </w:r>
    <w:r w:rsidRPr="005E3568">
      <w:rPr>
        <w:rFonts w:cs="Arial"/>
        <w:b/>
        <w:color w:val="215E99"/>
        <w:spacing w:val="-5"/>
        <w:sz w:val="16"/>
        <w:szCs w:val="16"/>
        <w:lang w:val="cs-CZ"/>
      </w:rPr>
      <w:tab/>
      <w:t>High Point, USA</w:t>
    </w:r>
    <w:r w:rsidRPr="005E3568">
      <w:rPr>
        <w:rFonts w:cs="Arial"/>
        <w:b/>
        <w:color w:val="215E99"/>
        <w:spacing w:val="-5"/>
        <w:sz w:val="16"/>
        <w:szCs w:val="16"/>
        <w:lang w:val="cs-CZ"/>
      </w:rPr>
      <w:tab/>
      <w:t>+1 336 841 5111</w:t>
    </w:r>
    <w:r w:rsidRPr="005E3568">
      <w:rPr>
        <w:rFonts w:cs="Arial"/>
        <w:b/>
        <w:color w:val="215E99"/>
        <w:spacing w:val="-5"/>
        <w:sz w:val="16"/>
        <w:szCs w:val="16"/>
        <w:lang w:val="cs-CZ"/>
      </w:rPr>
      <w:br/>
      <w:t xml:space="preserve">Amata, Vietnam </w:t>
    </w:r>
    <w:r w:rsidRPr="005E3568">
      <w:rPr>
        <w:rFonts w:cs="Arial"/>
        <w:b/>
        <w:color w:val="215E99"/>
        <w:spacing w:val="-5"/>
        <w:sz w:val="16"/>
        <w:szCs w:val="16"/>
        <w:lang w:val="cs-CZ"/>
      </w:rPr>
      <w:tab/>
      <w:t>+84 8 844 5743</w:t>
    </w:r>
    <w:r w:rsidRPr="005E3568">
      <w:rPr>
        <w:rFonts w:cs="Arial"/>
        <w:b/>
        <w:color w:val="215E99"/>
        <w:spacing w:val="-5"/>
        <w:sz w:val="16"/>
        <w:szCs w:val="16"/>
        <w:lang w:val="cs-CZ"/>
      </w:rPr>
      <w:tab/>
    </w:r>
    <w:r w:rsidRPr="005E3568">
      <w:rPr>
        <w:rFonts w:cs="Arial"/>
        <w:b/>
        <w:color w:val="215E99"/>
        <w:spacing w:val="-5"/>
        <w:sz w:val="16"/>
        <w:szCs w:val="16"/>
        <w:lang w:val="cs-CZ"/>
      </w:rPr>
      <w:tab/>
    </w:r>
    <w:r w:rsidRPr="005E3568">
      <w:rPr>
        <w:rFonts w:cs="Arial"/>
        <w:b/>
        <w:color w:val="215E99"/>
        <w:spacing w:val="-5"/>
        <w:sz w:val="16"/>
        <w:szCs w:val="16"/>
        <w:lang w:val="cs-CZ"/>
      </w:rPr>
      <w:tab/>
    </w:r>
    <w:r w:rsidRPr="005E3568">
      <w:rPr>
        <w:rFonts w:cs="Arial"/>
        <w:b/>
        <w:color w:val="215E99"/>
        <w:spacing w:val="-5"/>
        <w:sz w:val="16"/>
        <w:szCs w:val="16"/>
        <w:lang w:val="cs-CZ"/>
      </w:rPr>
      <w:tab/>
    </w:r>
    <w:r w:rsidRPr="005E3568">
      <w:rPr>
        <w:rFonts w:cs="Arial"/>
        <w:b/>
        <w:color w:val="215E99"/>
        <w:spacing w:val="-5"/>
        <w:sz w:val="16"/>
        <w:szCs w:val="16"/>
        <w:lang w:val="cs-CZ"/>
      </w:rPr>
      <w:tab/>
    </w:r>
    <w:r w:rsidRPr="005E3568">
      <w:rPr>
        <w:rFonts w:cs="Arial"/>
        <w:b/>
        <w:color w:val="215E99"/>
        <w:spacing w:val="-5"/>
        <w:sz w:val="16"/>
        <w:szCs w:val="16"/>
        <w:lang w:val="cs-CZ"/>
      </w:rPr>
      <w:tab/>
      <w:t>Medellin, Kolumbie</w:t>
    </w:r>
    <w:r w:rsidRPr="005E3568">
      <w:rPr>
        <w:rFonts w:cs="Arial"/>
        <w:b/>
        <w:color w:val="215E99"/>
        <w:spacing w:val="-5"/>
        <w:sz w:val="16"/>
        <w:szCs w:val="16"/>
        <w:lang w:val="cs-CZ"/>
      </w:rPr>
      <w:tab/>
    </w:r>
    <w:r w:rsidRPr="005E3568">
      <w:rPr>
        <w:rFonts w:cs="Arial"/>
        <w:b/>
        <w:color w:val="215E99"/>
        <w:sz w:val="16"/>
        <w:szCs w:val="16"/>
        <w:lang w:val="cs-CZ"/>
      </w:rPr>
      <w:t>+57 4 3618888</w:t>
    </w:r>
  </w:p>
  <w:p w14:paraId="7ED1E474" w14:textId="72C0F774" w:rsidR="00397F90" w:rsidRPr="005E3568" w:rsidRDefault="00397F90" w:rsidP="00503AA4">
    <w:pPr>
      <w:framePr w:w="9751" w:h="1466" w:hRule="exact" w:hSpace="142" w:wrap="around" w:vAnchor="page" w:hAnchor="page" w:x="1314" w:y="15151"/>
      <w:tabs>
        <w:tab w:val="center" w:pos="-3544"/>
        <w:tab w:val="left" w:pos="1560"/>
      </w:tabs>
      <w:spacing w:line="360" w:lineRule="auto"/>
      <w:ind w:right="60"/>
      <w:rPr>
        <w:rFonts w:cs="Arial"/>
        <w:color w:val="215E99"/>
        <w:spacing w:val="-5"/>
        <w:sz w:val="16"/>
        <w:szCs w:val="16"/>
        <w:lang w:val="cs-CZ"/>
      </w:rPr>
    </w:pPr>
    <w:r w:rsidRPr="005E3568">
      <w:rPr>
        <w:rFonts w:cs="Arial"/>
        <w:b/>
        <w:color w:val="215E99"/>
        <w:spacing w:val="-5"/>
        <w:sz w:val="16"/>
        <w:szCs w:val="16"/>
        <w:lang w:val="cs-CZ"/>
      </w:rPr>
      <w:br/>
    </w:r>
    <w:r w:rsidRPr="005E3568">
      <w:rPr>
        <w:rFonts w:cs="Arial"/>
        <w:b/>
        <w:bCs/>
        <w:color w:val="215E99"/>
        <w:sz w:val="16"/>
        <w:szCs w:val="16"/>
        <w:lang w:val="cs-CZ"/>
      </w:rPr>
      <w:t>www.woodadhesives.akzonobel.com</w:t>
    </w:r>
    <w:r w:rsidRPr="005E3568">
      <w:rPr>
        <w:rFonts w:cs="Arial"/>
        <w:b/>
        <w:bCs/>
        <w:color w:val="215E99"/>
        <w:sz w:val="16"/>
        <w:szCs w:val="16"/>
        <w:lang w:val="cs-CZ"/>
      </w:rPr>
      <w:tab/>
    </w:r>
  </w:p>
  <w:p w14:paraId="553628EE" w14:textId="77777777" w:rsidR="00397F90" w:rsidRPr="005E3568" w:rsidRDefault="00397F90" w:rsidP="00503AA4">
    <w:pPr>
      <w:framePr w:w="9751" w:h="1466" w:hRule="exact" w:hSpace="142" w:wrap="around" w:vAnchor="page" w:hAnchor="page" w:x="1314" w:y="15151"/>
      <w:tabs>
        <w:tab w:val="center" w:pos="-3544"/>
        <w:tab w:val="left" w:pos="1560"/>
      </w:tabs>
      <w:spacing w:line="200" w:lineRule="exact"/>
      <w:ind w:right="60"/>
      <w:rPr>
        <w:rFonts w:cs="Arial"/>
        <w:color w:val="215E99"/>
        <w:sz w:val="16"/>
        <w:szCs w:val="16"/>
        <w:lang w:val="cs-CZ"/>
      </w:rPr>
    </w:pPr>
  </w:p>
  <w:p w14:paraId="38346955" w14:textId="77777777" w:rsidR="00577E56" w:rsidRPr="005E3568" w:rsidRDefault="00577E56" w:rsidP="003C763B">
    <w:pPr>
      <w:pStyle w:val="Fuzeile"/>
      <w:rPr>
        <w:rFonts w:cs="Arial"/>
        <w:b/>
        <w:bCs/>
        <w:sz w:val="16"/>
        <w:lang w:val="cs-CZ"/>
      </w:rPr>
    </w:pPr>
  </w:p>
  <w:p w14:paraId="4DB9AEAE" w14:textId="77777777" w:rsidR="009A1DFF" w:rsidRPr="005E3568" w:rsidRDefault="009A1DFF" w:rsidP="003C763B">
    <w:pPr>
      <w:pStyle w:val="Fuzeile"/>
      <w:rPr>
        <w:rFonts w:cs="Arial"/>
        <w:b/>
        <w:bCs/>
        <w:sz w:val="16"/>
        <w:lang w:val="cs-CZ"/>
      </w:rPr>
    </w:pPr>
  </w:p>
  <w:p w14:paraId="676F2A04" w14:textId="77777777" w:rsidR="009A1DFF" w:rsidRPr="005E3568" w:rsidRDefault="009A1DFF" w:rsidP="003C763B">
    <w:pPr>
      <w:pStyle w:val="Fuzeile"/>
      <w:rPr>
        <w:rFonts w:cs="Arial"/>
        <w:b/>
        <w:bCs/>
        <w:sz w:val="16"/>
        <w:lang w:val="cs-CZ"/>
      </w:rPr>
    </w:pPr>
  </w:p>
  <w:p w14:paraId="2EABCF5E" w14:textId="77777777" w:rsidR="009A1DFF" w:rsidRPr="005E3568" w:rsidRDefault="009A1DFF" w:rsidP="003C763B">
    <w:pPr>
      <w:pStyle w:val="Fuzeile"/>
      <w:rPr>
        <w:rFonts w:cs="Arial"/>
        <w:b/>
        <w:bCs/>
        <w:sz w:val="16"/>
        <w:lang w:val="cs-CZ"/>
      </w:rPr>
    </w:pPr>
  </w:p>
  <w:p w14:paraId="103F22EA" w14:textId="77777777" w:rsidR="009A1DFF" w:rsidRPr="005E3568" w:rsidRDefault="009A1DFF" w:rsidP="003C763B">
    <w:pPr>
      <w:pStyle w:val="Fuzeile"/>
      <w:rPr>
        <w:rFonts w:cs="Arial"/>
        <w:b/>
        <w:bCs/>
        <w:sz w:val="16"/>
        <w:lang w:val="cs-CZ"/>
      </w:rPr>
    </w:pPr>
  </w:p>
  <w:p w14:paraId="612B35B6" w14:textId="77777777" w:rsidR="009A1DFF" w:rsidRPr="005E3568" w:rsidRDefault="009A1DFF" w:rsidP="003C763B">
    <w:pPr>
      <w:pStyle w:val="Fuzeile"/>
      <w:rPr>
        <w:rFonts w:cs="Arial"/>
        <w:b/>
        <w:bCs/>
        <w:sz w:val="16"/>
        <w:lang w:val="cs-CZ"/>
      </w:rPr>
    </w:pPr>
  </w:p>
  <w:p w14:paraId="51B864A0" w14:textId="77777777" w:rsidR="00577E56" w:rsidRPr="005E3568" w:rsidRDefault="00577E56" w:rsidP="00E507AC">
    <w:pPr>
      <w:pStyle w:val="Fuzeile"/>
      <w:tabs>
        <w:tab w:val="right" w:pos="9214"/>
      </w:tabs>
      <w:rPr>
        <w:rStyle w:val="Seitenzahl"/>
        <w:lang w:val="cs-CZ"/>
      </w:rPr>
    </w:pPr>
    <w:r w:rsidRPr="005E3568">
      <w:rPr>
        <w:rStyle w:val="Seitenzahl"/>
        <w:lang w:val="cs-CZ"/>
      </w:rPr>
      <w:tab/>
    </w:r>
    <w:r w:rsidRPr="005E3568">
      <w:rPr>
        <w:rStyle w:val="Seitenzahl"/>
        <w:lang w:val="cs-CZ"/>
      </w:rPr>
      <w:fldChar w:fldCharType="begin"/>
    </w:r>
    <w:r w:rsidRPr="005E3568">
      <w:rPr>
        <w:rStyle w:val="Seitenzahl"/>
        <w:lang w:val="cs-CZ"/>
      </w:rPr>
      <w:instrText xml:space="preserve"> PAGE </w:instrText>
    </w:r>
    <w:r w:rsidRPr="005E3568">
      <w:rPr>
        <w:rStyle w:val="Seitenzahl"/>
        <w:lang w:val="cs-CZ"/>
      </w:rPr>
      <w:fldChar w:fldCharType="separate"/>
    </w:r>
    <w:r w:rsidR="00162FD7" w:rsidRPr="005E3568">
      <w:rPr>
        <w:rStyle w:val="Seitenzahl"/>
        <w:noProof/>
        <w:lang w:val="cs-CZ"/>
      </w:rPr>
      <w:t>1</w:t>
    </w:r>
    <w:r w:rsidRPr="005E3568">
      <w:rPr>
        <w:rStyle w:val="Seitenzahl"/>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06C7E" w14:textId="77777777" w:rsidR="00A8001C" w:rsidRDefault="00A8001C">
      <w:r>
        <w:separator/>
      </w:r>
    </w:p>
  </w:footnote>
  <w:footnote w:type="continuationSeparator" w:id="0">
    <w:p w14:paraId="7F851AE7" w14:textId="77777777" w:rsidR="00A8001C" w:rsidRDefault="00A8001C">
      <w:r>
        <w:continuationSeparator/>
      </w:r>
    </w:p>
  </w:footnote>
  <w:footnote w:type="continuationNotice" w:id="1">
    <w:p w14:paraId="5854121C" w14:textId="77777777" w:rsidR="00A8001C" w:rsidRDefault="00A800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9619" w14:textId="6A5DB1ED" w:rsidR="00CF0526" w:rsidRDefault="00CF05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719D" w14:textId="77777777" w:rsidR="00DB1F0E" w:rsidRPr="005E3568" w:rsidRDefault="00DB1F0E" w:rsidP="00DB1F0E">
    <w:pPr>
      <w:pStyle w:val="ANTitle"/>
      <w:framePr w:w="4109" w:wrap="around" w:hAnchor="page" w:x="1754" w:y="740"/>
      <w:rPr>
        <w:lang w:val="cs-CZ"/>
      </w:rPr>
    </w:pPr>
    <w:r w:rsidRPr="005E3568">
      <w:rPr>
        <w:lang w:val="cs-CZ"/>
      </w:rPr>
      <w:t>Technický list</w:t>
    </w:r>
  </w:p>
  <w:p w14:paraId="29AC3A58" w14:textId="77777777" w:rsidR="00DB1F0E" w:rsidRDefault="00DB1F0E" w:rsidP="00DB1F0E">
    <w:pPr>
      <w:pStyle w:val="Kopfzeile"/>
      <w:jc w:val="right"/>
      <w:rPr>
        <w:rFonts w:cs="Arial"/>
      </w:rPr>
    </w:pPr>
  </w:p>
  <w:p w14:paraId="71D555FA" w14:textId="77777777" w:rsidR="00DB1F0E" w:rsidRDefault="00DB1F0E" w:rsidP="00DB1F0E">
    <w:pPr>
      <w:pStyle w:val="Kopfzeile"/>
      <w:jc w:val="right"/>
      <w:rPr>
        <w:rFonts w:cs="Arial"/>
      </w:rPr>
    </w:pPr>
  </w:p>
  <w:p w14:paraId="4502F34A" w14:textId="77777777" w:rsidR="00DB1F0E" w:rsidRDefault="00DB1F0E" w:rsidP="00DB1F0E">
    <w:pPr>
      <w:pStyle w:val="Kopfzeile"/>
      <w:jc w:val="right"/>
      <w:rPr>
        <w:rFonts w:cs="Arial"/>
      </w:rPr>
    </w:pPr>
  </w:p>
  <w:p w14:paraId="6EC95505" w14:textId="277FD101" w:rsidR="00577E56" w:rsidRDefault="00917943" w:rsidP="00DB1F0E">
    <w:pPr>
      <w:pStyle w:val="Kopfzeile"/>
      <w:jc w:val="right"/>
    </w:pPr>
    <w:r>
      <w:rPr>
        <w:rFonts w:cs="Arial"/>
        <w:noProof/>
      </w:rPr>
      <w:drawing>
        <wp:inline distT="0" distB="0" distL="0" distR="0" wp14:anchorId="507D4810" wp14:editId="592E1041">
          <wp:extent cx="2099310" cy="374015"/>
          <wp:effectExtent l="0" t="0" r="0" b="0"/>
          <wp:docPr id="1601580937" name="Bild 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pic:cNvPicPr>
                    <a:picLocks noChangeAspect="1" noChangeArrowheads="1"/>
                  </pic:cNvPicPr>
                </pic:nvPicPr>
                <pic:blipFill>
                  <a:blip r:embed="rId1">
                    <a:extLst>
                      <a:ext uri="{28A0092B-C50C-407E-A947-70E740481C1C}">
                        <a14:useLocalDpi xmlns:a14="http://schemas.microsoft.com/office/drawing/2010/main" val="0"/>
                      </a:ext>
                    </a:extLst>
                  </a:blip>
                  <a:srcRect l="8330" t="25653" r="7460" b="28268"/>
                  <a:stretch>
                    <a:fillRect/>
                  </a:stretch>
                </pic:blipFill>
                <pic:spPr bwMode="auto">
                  <a:xfrm>
                    <a:off x="0" y="0"/>
                    <a:ext cx="2099310" cy="3740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ABF1" w14:textId="7562AACA" w:rsidR="005854C6" w:rsidRPr="002F5605" w:rsidRDefault="00302D4D" w:rsidP="00447E32">
    <w:pPr>
      <w:pStyle w:val="ANTitle"/>
      <w:framePr w:w="4109" w:wrap="around" w:hAnchor="page" w:x="1691" w:y="928"/>
    </w:pPr>
    <w:r w:rsidRPr="005E3568">
      <w:rPr>
        <w:lang w:val="cs-CZ"/>
      </w:rPr>
      <w:t>Technický</w:t>
    </w:r>
    <w:r>
      <w:t xml:space="preserve"> list</w:t>
    </w:r>
  </w:p>
  <w:p w14:paraId="45049D47" w14:textId="77777777" w:rsidR="00302D4D" w:rsidRDefault="00302D4D" w:rsidP="005854C6">
    <w:pPr>
      <w:pStyle w:val="Kopfzeile"/>
      <w:rPr>
        <w:rFonts w:cs="Arial"/>
      </w:rPr>
    </w:pPr>
  </w:p>
  <w:p w14:paraId="2CD4AEBB" w14:textId="77777777" w:rsidR="00302D4D" w:rsidRDefault="00302D4D" w:rsidP="005854C6">
    <w:pPr>
      <w:pStyle w:val="Kopfzeile"/>
      <w:rPr>
        <w:rFonts w:cs="Arial"/>
      </w:rPr>
    </w:pPr>
  </w:p>
  <w:p w14:paraId="0F181214" w14:textId="77777777" w:rsidR="00302D4D" w:rsidRDefault="00302D4D" w:rsidP="005854C6">
    <w:pPr>
      <w:pStyle w:val="Kopfzeile"/>
      <w:rPr>
        <w:rFonts w:cs="Arial"/>
      </w:rPr>
    </w:pPr>
  </w:p>
  <w:p w14:paraId="4FFDA7C4" w14:textId="77777777" w:rsidR="00302D4D" w:rsidRDefault="00302D4D" w:rsidP="005854C6">
    <w:pPr>
      <w:pStyle w:val="Kopfzeile"/>
      <w:rPr>
        <w:rFonts w:cs="Arial"/>
      </w:rPr>
    </w:pPr>
  </w:p>
  <w:p w14:paraId="62FF2CB7" w14:textId="261F511B" w:rsidR="00577E56" w:rsidRPr="005854C6" w:rsidRDefault="00302D4D" w:rsidP="00397F90">
    <w:pPr>
      <w:pStyle w:val="Kopfzeile"/>
      <w:ind w:right="-120"/>
      <w:jc w:val="right"/>
    </w:pPr>
    <w:r>
      <w:rPr>
        <w:rFonts w:cs="Arial"/>
      </w:rPr>
      <w:tab/>
    </w:r>
    <w:r>
      <w:rPr>
        <w:rFonts w:cs="Arial"/>
      </w:rPr>
      <w:tab/>
    </w:r>
    <w:r>
      <w:rPr>
        <w:rFonts w:cs="Arial"/>
      </w:rPr>
      <w:tab/>
    </w:r>
    <w:r>
      <w:rPr>
        <w:rFonts w:cs="Arial"/>
      </w:rPr>
      <w:tab/>
    </w:r>
    <w:r>
      <w:rPr>
        <w:rFonts w:cs="Arial"/>
      </w:rPr>
      <w:tab/>
    </w:r>
    <w:r>
      <w:rPr>
        <w:rFonts w:cs="Arial"/>
      </w:rPr>
      <w:tab/>
    </w:r>
    <w:r w:rsidR="00397F90">
      <w:rPr>
        <w:rFonts w:cs="Arial"/>
      </w:rPr>
      <w:t xml:space="preserve">   </w:t>
    </w:r>
    <w:r w:rsidR="00917943">
      <w:rPr>
        <w:rFonts w:cs="Arial"/>
        <w:noProof/>
      </w:rPr>
      <w:drawing>
        <wp:inline distT="0" distB="0" distL="0" distR="0" wp14:anchorId="61CFF3A2" wp14:editId="30EB33B9">
          <wp:extent cx="2099310" cy="374015"/>
          <wp:effectExtent l="0" t="0" r="0" b="0"/>
          <wp:docPr id="1588642947" name="Bild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spect="1" noChangeArrowheads="1"/>
                  </pic:cNvPicPr>
                </pic:nvPicPr>
                <pic:blipFill>
                  <a:blip r:embed="rId1">
                    <a:extLst>
                      <a:ext uri="{28A0092B-C50C-407E-A947-70E740481C1C}">
                        <a14:useLocalDpi xmlns:a14="http://schemas.microsoft.com/office/drawing/2010/main" val="0"/>
                      </a:ext>
                    </a:extLst>
                  </a:blip>
                  <a:srcRect l="8330" t="25653" r="7460" b="28268"/>
                  <a:stretch>
                    <a:fillRect/>
                  </a:stretch>
                </pic:blipFill>
                <pic:spPr bwMode="auto">
                  <a:xfrm>
                    <a:off x="0" y="0"/>
                    <a:ext cx="2099310" cy="374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20AB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47AA4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4204FE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C8E8D4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91AECF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C72BB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82473C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CE4F6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4A8B9C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0245F3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7BA40F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AC3726"/>
    <w:multiLevelType w:val="hybridMultilevel"/>
    <w:tmpl w:val="3E2A4118"/>
    <w:lvl w:ilvl="0" w:tplc="6718780E">
      <w:numFmt w:val="bullet"/>
      <w:lvlText w:val="-"/>
      <w:lvlJc w:val="left"/>
      <w:pPr>
        <w:tabs>
          <w:tab w:val="num" w:pos="360"/>
        </w:tabs>
        <w:ind w:left="360" w:hanging="360"/>
      </w:pPr>
      <w:rPr>
        <w:rFonts w:ascii="Arial Black" w:eastAsia="Times New Roman" w:hAnsi="Arial Black" w:cs="Times New Roman"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6635C0A"/>
    <w:multiLevelType w:val="multilevel"/>
    <w:tmpl w:val="4A8E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9A4203"/>
    <w:multiLevelType w:val="hybridMultilevel"/>
    <w:tmpl w:val="D186C27C"/>
    <w:lvl w:ilvl="0" w:tplc="81EA57E4">
      <w:start w:val="1"/>
      <w:numFmt w:val="decimal"/>
      <w:lvlText w:val="%1."/>
      <w:lvlJc w:val="righ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A0F0046"/>
    <w:multiLevelType w:val="singleLevel"/>
    <w:tmpl w:val="E406413E"/>
    <w:lvl w:ilvl="0">
      <w:start w:val="1"/>
      <w:numFmt w:val="decimal"/>
      <w:lvlText w:val="%1."/>
      <w:lvlJc w:val="left"/>
      <w:pPr>
        <w:tabs>
          <w:tab w:val="num" w:pos="360"/>
        </w:tabs>
        <w:ind w:left="360" w:hanging="360"/>
      </w:pPr>
      <w:rPr>
        <w:rFonts w:ascii="Tahoma" w:hAnsi="Tahoma" w:hint="default"/>
        <w:b w:val="0"/>
        <w:i w:val="0"/>
        <w:sz w:val="20"/>
      </w:rPr>
    </w:lvl>
  </w:abstractNum>
  <w:abstractNum w:abstractNumId="15" w15:restartNumberingAfterBreak="0">
    <w:nsid w:val="79381E71"/>
    <w:multiLevelType w:val="multilevel"/>
    <w:tmpl w:val="14B4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936715">
    <w:abstractNumId w:val="14"/>
  </w:num>
  <w:num w:numId="2" w16cid:durableId="2135128609">
    <w:abstractNumId w:val="14"/>
  </w:num>
  <w:num w:numId="3" w16cid:durableId="469596974">
    <w:abstractNumId w:val="15"/>
  </w:num>
  <w:num w:numId="4" w16cid:durableId="2003121713">
    <w:abstractNumId w:val="15"/>
  </w:num>
  <w:num w:numId="5" w16cid:durableId="647131285">
    <w:abstractNumId w:val="15"/>
  </w:num>
  <w:num w:numId="6" w16cid:durableId="1711688785">
    <w:abstractNumId w:val="13"/>
  </w:num>
  <w:num w:numId="7" w16cid:durableId="312415362">
    <w:abstractNumId w:val="13"/>
  </w:num>
  <w:num w:numId="8" w16cid:durableId="17850420">
    <w:abstractNumId w:val="11"/>
  </w:num>
  <w:num w:numId="9" w16cid:durableId="1961691948">
    <w:abstractNumId w:val="0"/>
  </w:num>
  <w:num w:numId="10" w16cid:durableId="1496216680">
    <w:abstractNumId w:val="10"/>
  </w:num>
  <w:num w:numId="11" w16cid:durableId="2060352383">
    <w:abstractNumId w:val="8"/>
  </w:num>
  <w:num w:numId="12" w16cid:durableId="403063900">
    <w:abstractNumId w:val="7"/>
  </w:num>
  <w:num w:numId="13" w16cid:durableId="1387528265">
    <w:abstractNumId w:val="6"/>
  </w:num>
  <w:num w:numId="14" w16cid:durableId="549997585">
    <w:abstractNumId w:val="5"/>
  </w:num>
  <w:num w:numId="15" w16cid:durableId="1763184332">
    <w:abstractNumId w:val="9"/>
  </w:num>
  <w:num w:numId="16" w16cid:durableId="1614827070">
    <w:abstractNumId w:val="4"/>
  </w:num>
  <w:num w:numId="17" w16cid:durableId="1999385200">
    <w:abstractNumId w:val="3"/>
  </w:num>
  <w:num w:numId="18" w16cid:durableId="809520808">
    <w:abstractNumId w:val="2"/>
  </w:num>
  <w:num w:numId="19" w16cid:durableId="1115103464">
    <w:abstractNumId w:val="1"/>
  </w:num>
  <w:num w:numId="20" w16cid:durableId="27335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1"/>
  <w:drawingGridVerticalSpacing w:val="181"/>
  <w:noPunctuationKerning/>
  <w:characterSpacingControl w:val="doNotCompress"/>
  <w:hdrShapeDefaults>
    <o:shapedefaults v:ext="edit" spidmax="2050">
      <o:colormru v:ext="edit" colors="#00519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F1"/>
    <w:rsid w:val="000041F9"/>
    <w:rsid w:val="0000461A"/>
    <w:rsid w:val="00016C0D"/>
    <w:rsid w:val="00016FD8"/>
    <w:rsid w:val="000269D8"/>
    <w:rsid w:val="00026C2B"/>
    <w:rsid w:val="00031626"/>
    <w:rsid w:val="000318ED"/>
    <w:rsid w:val="000402C5"/>
    <w:rsid w:val="00044B5A"/>
    <w:rsid w:val="00050EA0"/>
    <w:rsid w:val="00051ABA"/>
    <w:rsid w:val="0007377F"/>
    <w:rsid w:val="0007753C"/>
    <w:rsid w:val="000968CB"/>
    <w:rsid w:val="00097782"/>
    <w:rsid w:val="000A1089"/>
    <w:rsid w:val="000A3226"/>
    <w:rsid w:val="000A5B2A"/>
    <w:rsid w:val="000A68E1"/>
    <w:rsid w:val="000B261C"/>
    <w:rsid w:val="000B6F73"/>
    <w:rsid w:val="000C0020"/>
    <w:rsid w:val="000D5A25"/>
    <w:rsid w:val="000D5D27"/>
    <w:rsid w:val="000E4D1E"/>
    <w:rsid w:val="000F1E6B"/>
    <w:rsid w:val="000F39A3"/>
    <w:rsid w:val="000F5247"/>
    <w:rsid w:val="000F6B38"/>
    <w:rsid w:val="00101518"/>
    <w:rsid w:val="001029C3"/>
    <w:rsid w:val="00103DAA"/>
    <w:rsid w:val="0011139D"/>
    <w:rsid w:val="00111CCD"/>
    <w:rsid w:val="0011310F"/>
    <w:rsid w:val="00126AAC"/>
    <w:rsid w:val="00127AC6"/>
    <w:rsid w:val="00153C79"/>
    <w:rsid w:val="00153E7C"/>
    <w:rsid w:val="001559BD"/>
    <w:rsid w:val="00162FD7"/>
    <w:rsid w:val="00167106"/>
    <w:rsid w:val="00171158"/>
    <w:rsid w:val="00172816"/>
    <w:rsid w:val="00173116"/>
    <w:rsid w:val="00180198"/>
    <w:rsid w:val="00187B3C"/>
    <w:rsid w:val="001921F0"/>
    <w:rsid w:val="00192D9B"/>
    <w:rsid w:val="00194229"/>
    <w:rsid w:val="001A41EB"/>
    <w:rsid w:val="001A7E23"/>
    <w:rsid w:val="001B01CC"/>
    <w:rsid w:val="001B47B9"/>
    <w:rsid w:val="001B4A51"/>
    <w:rsid w:val="001B4F57"/>
    <w:rsid w:val="001D01D4"/>
    <w:rsid w:val="001D46FD"/>
    <w:rsid w:val="001D7364"/>
    <w:rsid w:val="001D7914"/>
    <w:rsid w:val="001E12A6"/>
    <w:rsid w:val="001E4C80"/>
    <w:rsid w:val="001F0579"/>
    <w:rsid w:val="001F05FD"/>
    <w:rsid w:val="00202253"/>
    <w:rsid w:val="00203156"/>
    <w:rsid w:val="002058BB"/>
    <w:rsid w:val="0021070F"/>
    <w:rsid w:val="002139DE"/>
    <w:rsid w:val="002173EB"/>
    <w:rsid w:val="00221BE0"/>
    <w:rsid w:val="00223A26"/>
    <w:rsid w:val="0022533C"/>
    <w:rsid w:val="0024698C"/>
    <w:rsid w:val="0026206D"/>
    <w:rsid w:val="002708C9"/>
    <w:rsid w:val="002760A9"/>
    <w:rsid w:val="0028104A"/>
    <w:rsid w:val="002813EA"/>
    <w:rsid w:val="002903DB"/>
    <w:rsid w:val="00290E84"/>
    <w:rsid w:val="00295E1E"/>
    <w:rsid w:val="002979B6"/>
    <w:rsid w:val="002A28B8"/>
    <w:rsid w:val="002A54A5"/>
    <w:rsid w:val="002B3297"/>
    <w:rsid w:val="002C26B3"/>
    <w:rsid w:val="002C7BE9"/>
    <w:rsid w:val="002D1711"/>
    <w:rsid w:val="002D24D0"/>
    <w:rsid w:val="002D5E1A"/>
    <w:rsid w:val="002D720A"/>
    <w:rsid w:val="002E056B"/>
    <w:rsid w:val="002E27A1"/>
    <w:rsid w:val="002F49A5"/>
    <w:rsid w:val="00300C38"/>
    <w:rsid w:val="00302BA7"/>
    <w:rsid w:val="00302D4D"/>
    <w:rsid w:val="00304C82"/>
    <w:rsid w:val="00310950"/>
    <w:rsid w:val="00317481"/>
    <w:rsid w:val="00317DC0"/>
    <w:rsid w:val="00321139"/>
    <w:rsid w:val="0032396B"/>
    <w:rsid w:val="00325C05"/>
    <w:rsid w:val="00327478"/>
    <w:rsid w:val="003275A7"/>
    <w:rsid w:val="00341578"/>
    <w:rsid w:val="0034446F"/>
    <w:rsid w:val="00345FE7"/>
    <w:rsid w:val="00354B92"/>
    <w:rsid w:val="0036086E"/>
    <w:rsid w:val="00360B12"/>
    <w:rsid w:val="00364E73"/>
    <w:rsid w:val="003660C7"/>
    <w:rsid w:val="003669B2"/>
    <w:rsid w:val="00375B0C"/>
    <w:rsid w:val="00387E45"/>
    <w:rsid w:val="00392480"/>
    <w:rsid w:val="00393072"/>
    <w:rsid w:val="00395981"/>
    <w:rsid w:val="0039665D"/>
    <w:rsid w:val="00397F90"/>
    <w:rsid w:val="003A19E1"/>
    <w:rsid w:val="003A3B08"/>
    <w:rsid w:val="003A6331"/>
    <w:rsid w:val="003B1EE6"/>
    <w:rsid w:val="003B4CDD"/>
    <w:rsid w:val="003B6973"/>
    <w:rsid w:val="003B6A80"/>
    <w:rsid w:val="003C0661"/>
    <w:rsid w:val="003C1446"/>
    <w:rsid w:val="003C320E"/>
    <w:rsid w:val="003C7156"/>
    <w:rsid w:val="003C763B"/>
    <w:rsid w:val="003F0B55"/>
    <w:rsid w:val="003F534A"/>
    <w:rsid w:val="00400332"/>
    <w:rsid w:val="00406423"/>
    <w:rsid w:val="004169E9"/>
    <w:rsid w:val="004259FD"/>
    <w:rsid w:val="0042680E"/>
    <w:rsid w:val="00431DAC"/>
    <w:rsid w:val="00440AED"/>
    <w:rsid w:val="00447E32"/>
    <w:rsid w:val="0045617E"/>
    <w:rsid w:val="00461A50"/>
    <w:rsid w:val="00467381"/>
    <w:rsid w:val="004710C8"/>
    <w:rsid w:val="00475B37"/>
    <w:rsid w:val="00483BAA"/>
    <w:rsid w:val="00491890"/>
    <w:rsid w:val="00493BDA"/>
    <w:rsid w:val="0049521C"/>
    <w:rsid w:val="0049592A"/>
    <w:rsid w:val="004B27BA"/>
    <w:rsid w:val="004B4576"/>
    <w:rsid w:val="004B6BFE"/>
    <w:rsid w:val="004C1E3B"/>
    <w:rsid w:val="004D1B14"/>
    <w:rsid w:val="004D30E4"/>
    <w:rsid w:val="004D61B0"/>
    <w:rsid w:val="004D6204"/>
    <w:rsid w:val="004E1406"/>
    <w:rsid w:val="004E5354"/>
    <w:rsid w:val="004E76E6"/>
    <w:rsid w:val="004F5B28"/>
    <w:rsid w:val="00503AA4"/>
    <w:rsid w:val="00520A9E"/>
    <w:rsid w:val="00540F34"/>
    <w:rsid w:val="00542277"/>
    <w:rsid w:val="005463D6"/>
    <w:rsid w:val="00552E39"/>
    <w:rsid w:val="00555288"/>
    <w:rsid w:val="0055703C"/>
    <w:rsid w:val="00571750"/>
    <w:rsid w:val="00577AF8"/>
    <w:rsid w:val="00577E56"/>
    <w:rsid w:val="005851BE"/>
    <w:rsid w:val="005854C6"/>
    <w:rsid w:val="00585635"/>
    <w:rsid w:val="005877A0"/>
    <w:rsid w:val="00597EED"/>
    <w:rsid w:val="005A3267"/>
    <w:rsid w:val="005A48B6"/>
    <w:rsid w:val="005C0681"/>
    <w:rsid w:val="005C144C"/>
    <w:rsid w:val="005C20E2"/>
    <w:rsid w:val="005D0384"/>
    <w:rsid w:val="005D0F09"/>
    <w:rsid w:val="005D1921"/>
    <w:rsid w:val="005D6509"/>
    <w:rsid w:val="005E19E7"/>
    <w:rsid w:val="005E3568"/>
    <w:rsid w:val="005E4B0D"/>
    <w:rsid w:val="005E6BDC"/>
    <w:rsid w:val="005F6045"/>
    <w:rsid w:val="005F6F1B"/>
    <w:rsid w:val="005F73AF"/>
    <w:rsid w:val="005F74AB"/>
    <w:rsid w:val="005F76EC"/>
    <w:rsid w:val="006008B7"/>
    <w:rsid w:val="00603719"/>
    <w:rsid w:val="00605044"/>
    <w:rsid w:val="00606D5B"/>
    <w:rsid w:val="00606E71"/>
    <w:rsid w:val="00611E6B"/>
    <w:rsid w:val="006225C0"/>
    <w:rsid w:val="0063173E"/>
    <w:rsid w:val="0064250E"/>
    <w:rsid w:val="00642982"/>
    <w:rsid w:val="00644A7A"/>
    <w:rsid w:val="00647B6B"/>
    <w:rsid w:val="00656951"/>
    <w:rsid w:val="0066036B"/>
    <w:rsid w:val="0067504D"/>
    <w:rsid w:val="00697531"/>
    <w:rsid w:val="006A0432"/>
    <w:rsid w:val="006B0E5C"/>
    <w:rsid w:val="006C4DA7"/>
    <w:rsid w:val="006C6AC3"/>
    <w:rsid w:val="006D72B8"/>
    <w:rsid w:val="006E5DAE"/>
    <w:rsid w:val="006F4A56"/>
    <w:rsid w:val="006F6F83"/>
    <w:rsid w:val="00700C5A"/>
    <w:rsid w:val="00722F5D"/>
    <w:rsid w:val="00723A07"/>
    <w:rsid w:val="007260BB"/>
    <w:rsid w:val="007433BD"/>
    <w:rsid w:val="0074360C"/>
    <w:rsid w:val="00743707"/>
    <w:rsid w:val="007469F3"/>
    <w:rsid w:val="00753C7E"/>
    <w:rsid w:val="007634BF"/>
    <w:rsid w:val="007652D1"/>
    <w:rsid w:val="00765AD8"/>
    <w:rsid w:val="00770BEF"/>
    <w:rsid w:val="0078162F"/>
    <w:rsid w:val="0078225D"/>
    <w:rsid w:val="00783053"/>
    <w:rsid w:val="00783319"/>
    <w:rsid w:val="00783A6A"/>
    <w:rsid w:val="00783C68"/>
    <w:rsid w:val="00787BD8"/>
    <w:rsid w:val="00790D11"/>
    <w:rsid w:val="00792997"/>
    <w:rsid w:val="007A34C6"/>
    <w:rsid w:val="007A662B"/>
    <w:rsid w:val="007B36DA"/>
    <w:rsid w:val="007D378A"/>
    <w:rsid w:val="007D5151"/>
    <w:rsid w:val="007D67AA"/>
    <w:rsid w:val="007E11F9"/>
    <w:rsid w:val="007E11FE"/>
    <w:rsid w:val="007E2262"/>
    <w:rsid w:val="007F1EC7"/>
    <w:rsid w:val="007F6FDA"/>
    <w:rsid w:val="008155B7"/>
    <w:rsid w:val="00831FD8"/>
    <w:rsid w:val="00832A07"/>
    <w:rsid w:val="008363E8"/>
    <w:rsid w:val="0084390A"/>
    <w:rsid w:val="008473DB"/>
    <w:rsid w:val="00847540"/>
    <w:rsid w:val="00847EAF"/>
    <w:rsid w:val="0085013C"/>
    <w:rsid w:val="00850BF8"/>
    <w:rsid w:val="00860F42"/>
    <w:rsid w:val="0087124F"/>
    <w:rsid w:val="00872A86"/>
    <w:rsid w:val="00881E3A"/>
    <w:rsid w:val="00894C4E"/>
    <w:rsid w:val="008A3982"/>
    <w:rsid w:val="008B14E1"/>
    <w:rsid w:val="008B4002"/>
    <w:rsid w:val="008B4294"/>
    <w:rsid w:val="008B486B"/>
    <w:rsid w:val="008C02CE"/>
    <w:rsid w:val="008C468D"/>
    <w:rsid w:val="008D24B7"/>
    <w:rsid w:val="008D3BF8"/>
    <w:rsid w:val="008D45B7"/>
    <w:rsid w:val="008E25C9"/>
    <w:rsid w:val="008F5A27"/>
    <w:rsid w:val="008F6437"/>
    <w:rsid w:val="0090045E"/>
    <w:rsid w:val="00905DBA"/>
    <w:rsid w:val="00906BF2"/>
    <w:rsid w:val="00914015"/>
    <w:rsid w:val="00917943"/>
    <w:rsid w:val="009206A2"/>
    <w:rsid w:val="009254F0"/>
    <w:rsid w:val="0094255F"/>
    <w:rsid w:val="00943850"/>
    <w:rsid w:val="009449AC"/>
    <w:rsid w:val="009476CA"/>
    <w:rsid w:val="00951FA6"/>
    <w:rsid w:val="00953E95"/>
    <w:rsid w:val="009567A8"/>
    <w:rsid w:val="00967FB6"/>
    <w:rsid w:val="00972570"/>
    <w:rsid w:val="00981ABD"/>
    <w:rsid w:val="00981FE2"/>
    <w:rsid w:val="009844D7"/>
    <w:rsid w:val="00991894"/>
    <w:rsid w:val="00991CE3"/>
    <w:rsid w:val="009926BB"/>
    <w:rsid w:val="009938B3"/>
    <w:rsid w:val="009A1DFF"/>
    <w:rsid w:val="009A4EB9"/>
    <w:rsid w:val="009D3854"/>
    <w:rsid w:val="009D484C"/>
    <w:rsid w:val="009E3276"/>
    <w:rsid w:val="009E3F73"/>
    <w:rsid w:val="009E511D"/>
    <w:rsid w:val="009E7E8B"/>
    <w:rsid w:val="009F0798"/>
    <w:rsid w:val="00A01E2F"/>
    <w:rsid w:val="00A03097"/>
    <w:rsid w:val="00A041AA"/>
    <w:rsid w:val="00A05314"/>
    <w:rsid w:val="00A112CA"/>
    <w:rsid w:val="00A2301C"/>
    <w:rsid w:val="00A3137C"/>
    <w:rsid w:val="00A32101"/>
    <w:rsid w:val="00A37531"/>
    <w:rsid w:val="00A3764E"/>
    <w:rsid w:val="00A4053D"/>
    <w:rsid w:val="00A563F6"/>
    <w:rsid w:val="00A61829"/>
    <w:rsid w:val="00A65233"/>
    <w:rsid w:val="00A67C88"/>
    <w:rsid w:val="00A72344"/>
    <w:rsid w:val="00A73A6F"/>
    <w:rsid w:val="00A77646"/>
    <w:rsid w:val="00A8001C"/>
    <w:rsid w:val="00A8043A"/>
    <w:rsid w:val="00A92C61"/>
    <w:rsid w:val="00A94E19"/>
    <w:rsid w:val="00A968BB"/>
    <w:rsid w:val="00AA18DF"/>
    <w:rsid w:val="00AA54C7"/>
    <w:rsid w:val="00AA606C"/>
    <w:rsid w:val="00AB03DC"/>
    <w:rsid w:val="00AB0F35"/>
    <w:rsid w:val="00AB1D1B"/>
    <w:rsid w:val="00AB2888"/>
    <w:rsid w:val="00AB702B"/>
    <w:rsid w:val="00AB7106"/>
    <w:rsid w:val="00AD2308"/>
    <w:rsid w:val="00AE3CE1"/>
    <w:rsid w:val="00AF0CDE"/>
    <w:rsid w:val="00AF35F7"/>
    <w:rsid w:val="00AF6857"/>
    <w:rsid w:val="00B01506"/>
    <w:rsid w:val="00B15105"/>
    <w:rsid w:val="00B31384"/>
    <w:rsid w:val="00B3272D"/>
    <w:rsid w:val="00B33AF1"/>
    <w:rsid w:val="00B3674B"/>
    <w:rsid w:val="00B36D3F"/>
    <w:rsid w:val="00B43165"/>
    <w:rsid w:val="00B435C6"/>
    <w:rsid w:val="00B443AA"/>
    <w:rsid w:val="00B45050"/>
    <w:rsid w:val="00B46586"/>
    <w:rsid w:val="00B476EB"/>
    <w:rsid w:val="00B5255F"/>
    <w:rsid w:val="00B54349"/>
    <w:rsid w:val="00B56306"/>
    <w:rsid w:val="00B5654F"/>
    <w:rsid w:val="00B6602F"/>
    <w:rsid w:val="00B70D68"/>
    <w:rsid w:val="00B725F6"/>
    <w:rsid w:val="00B73FE1"/>
    <w:rsid w:val="00B9528C"/>
    <w:rsid w:val="00BA46FA"/>
    <w:rsid w:val="00BA6C09"/>
    <w:rsid w:val="00BA7B44"/>
    <w:rsid w:val="00BB11B5"/>
    <w:rsid w:val="00BB12AF"/>
    <w:rsid w:val="00BB14D6"/>
    <w:rsid w:val="00BC2A50"/>
    <w:rsid w:val="00BC46A9"/>
    <w:rsid w:val="00BC7A01"/>
    <w:rsid w:val="00BD4B7C"/>
    <w:rsid w:val="00BD512E"/>
    <w:rsid w:val="00BE2927"/>
    <w:rsid w:val="00BF32E1"/>
    <w:rsid w:val="00BF7959"/>
    <w:rsid w:val="00C03D31"/>
    <w:rsid w:val="00C2006A"/>
    <w:rsid w:val="00C305BA"/>
    <w:rsid w:val="00C32069"/>
    <w:rsid w:val="00C3268C"/>
    <w:rsid w:val="00C4179F"/>
    <w:rsid w:val="00C42856"/>
    <w:rsid w:val="00C454B8"/>
    <w:rsid w:val="00C47BA2"/>
    <w:rsid w:val="00C47E4C"/>
    <w:rsid w:val="00C52243"/>
    <w:rsid w:val="00C66D16"/>
    <w:rsid w:val="00C710FE"/>
    <w:rsid w:val="00C74765"/>
    <w:rsid w:val="00C756BD"/>
    <w:rsid w:val="00C85081"/>
    <w:rsid w:val="00C91664"/>
    <w:rsid w:val="00C91C0A"/>
    <w:rsid w:val="00C935AC"/>
    <w:rsid w:val="00CB22DA"/>
    <w:rsid w:val="00CB56AC"/>
    <w:rsid w:val="00CC59B2"/>
    <w:rsid w:val="00CD7C7E"/>
    <w:rsid w:val="00CE337D"/>
    <w:rsid w:val="00CF0526"/>
    <w:rsid w:val="00D042CF"/>
    <w:rsid w:val="00D0431A"/>
    <w:rsid w:val="00D1565F"/>
    <w:rsid w:val="00D17797"/>
    <w:rsid w:val="00D2010D"/>
    <w:rsid w:val="00D2492C"/>
    <w:rsid w:val="00D32C7E"/>
    <w:rsid w:val="00D36CD0"/>
    <w:rsid w:val="00D434AB"/>
    <w:rsid w:val="00D56F4D"/>
    <w:rsid w:val="00D57406"/>
    <w:rsid w:val="00D64946"/>
    <w:rsid w:val="00D714F7"/>
    <w:rsid w:val="00D76878"/>
    <w:rsid w:val="00D77E8C"/>
    <w:rsid w:val="00D86BD5"/>
    <w:rsid w:val="00DA0555"/>
    <w:rsid w:val="00DA471B"/>
    <w:rsid w:val="00DB1F0E"/>
    <w:rsid w:val="00DB3A36"/>
    <w:rsid w:val="00DB67ED"/>
    <w:rsid w:val="00DC2327"/>
    <w:rsid w:val="00DC3CB3"/>
    <w:rsid w:val="00DD4F0E"/>
    <w:rsid w:val="00DE24C5"/>
    <w:rsid w:val="00DE7E68"/>
    <w:rsid w:val="00E031E0"/>
    <w:rsid w:val="00E158F3"/>
    <w:rsid w:val="00E231B9"/>
    <w:rsid w:val="00E31B43"/>
    <w:rsid w:val="00E46643"/>
    <w:rsid w:val="00E507AC"/>
    <w:rsid w:val="00E540D7"/>
    <w:rsid w:val="00E56705"/>
    <w:rsid w:val="00E57394"/>
    <w:rsid w:val="00E62C60"/>
    <w:rsid w:val="00E7431C"/>
    <w:rsid w:val="00E754F0"/>
    <w:rsid w:val="00E775D4"/>
    <w:rsid w:val="00E8218E"/>
    <w:rsid w:val="00E84D70"/>
    <w:rsid w:val="00E93AF1"/>
    <w:rsid w:val="00E96124"/>
    <w:rsid w:val="00EB5201"/>
    <w:rsid w:val="00EB5B2B"/>
    <w:rsid w:val="00EC1EE1"/>
    <w:rsid w:val="00EC39B3"/>
    <w:rsid w:val="00EC5545"/>
    <w:rsid w:val="00EC63E5"/>
    <w:rsid w:val="00EC7531"/>
    <w:rsid w:val="00ED275A"/>
    <w:rsid w:val="00EE4A39"/>
    <w:rsid w:val="00EE4EF9"/>
    <w:rsid w:val="00EE7F44"/>
    <w:rsid w:val="00EF63C6"/>
    <w:rsid w:val="00EF76E3"/>
    <w:rsid w:val="00F006BD"/>
    <w:rsid w:val="00F0131D"/>
    <w:rsid w:val="00F05904"/>
    <w:rsid w:val="00F10717"/>
    <w:rsid w:val="00F10ED5"/>
    <w:rsid w:val="00F16EB0"/>
    <w:rsid w:val="00F25139"/>
    <w:rsid w:val="00F25895"/>
    <w:rsid w:val="00F25FA2"/>
    <w:rsid w:val="00F35912"/>
    <w:rsid w:val="00F35BC2"/>
    <w:rsid w:val="00F36432"/>
    <w:rsid w:val="00F37967"/>
    <w:rsid w:val="00F42D54"/>
    <w:rsid w:val="00F51594"/>
    <w:rsid w:val="00F56112"/>
    <w:rsid w:val="00F629B5"/>
    <w:rsid w:val="00F6683E"/>
    <w:rsid w:val="00F757CB"/>
    <w:rsid w:val="00F8554D"/>
    <w:rsid w:val="00FA2D32"/>
    <w:rsid w:val="00FA3C1D"/>
    <w:rsid w:val="00FA5CC5"/>
    <w:rsid w:val="00FB2EEE"/>
    <w:rsid w:val="00FB794D"/>
    <w:rsid w:val="00FC0BCC"/>
    <w:rsid w:val="00FC3E19"/>
    <w:rsid w:val="00FC51DD"/>
    <w:rsid w:val="00FD2789"/>
    <w:rsid w:val="00FD2BD5"/>
    <w:rsid w:val="00FD2FA1"/>
    <w:rsid w:val="00FF1565"/>
    <w:rsid w:val="00FF16DD"/>
    <w:rsid w:val="00FF5767"/>
    <w:rsid w:val="00FF5D5A"/>
    <w:rsid w:val="0391F300"/>
    <w:rsid w:val="11A46E83"/>
    <w:rsid w:val="14A9040B"/>
    <w:rsid w:val="1574E7FA"/>
    <w:rsid w:val="1B1F0FBE"/>
    <w:rsid w:val="1C3162C6"/>
    <w:rsid w:val="21AC7345"/>
    <w:rsid w:val="28F18BC9"/>
    <w:rsid w:val="2B09BAC1"/>
    <w:rsid w:val="436EC63F"/>
    <w:rsid w:val="452CCF85"/>
    <w:rsid w:val="495C7BF4"/>
    <w:rsid w:val="4CF345C3"/>
    <w:rsid w:val="54A4A91B"/>
    <w:rsid w:val="55CE43F9"/>
    <w:rsid w:val="55CF549E"/>
    <w:rsid w:val="55E3DF91"/>
    <w:rsid w:val="58C9A854"/>
    <w:rsid w:val="60FA2FED"/>
    <w:rsid w:val="62A61BE3"/>
    <w:rsid w:val="652D857C"/>
    <w:rsid w:val="6C7B1C02"/>
    <w:rsid w:val="73D6EFC2"/>
    <w:rsid w:val="75B453E1"/>
    <w:rsid w:val="7C131EE5"/>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192"/>
    </o:shapedefaults>
    <o:shapelayout v:ext="edit">
      <o:idmap v:ext="edit" data="2"/>
    </o:shapelayout>
  </w:shapeDefaults>
  <w:decimalSymbol w:val=","/>
  <w:listSeparator w:val=";"/>
  <w14:docId w14:val="4F9475D9"/>
  <w15:chartTrackingRefBased/>
  <w15:docId w15:val="{1D0E291F-8DDD-4F19-87A9-B3159632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A1DFF"/>
    <w:pPr>
      <w:widowControl w:val="0"/>
      <w:spacing w:line="250" w:lineRule="atLeast"/>
    </w:pPr>
    <w:rPr>
      <w:rFonts w:ascii="Arial" w:hAnsi="Arial"/>
      <w:lang w:val="en-GB" w:eastAsia="en-US"/>
    </w:rPr>
  </w:style>
  <w:style w:type="paragraph" w:styleId="berschrift1">
    <w:name w:val="heading 1"/>
    <w:basedOn w:val="Standard"/>
    <w:next w:val="Standard"/>
    <w:qFormat/>
    <w:rsid w:val="006C212E"/>
    <w:pPr>
      <w:keepNext/>
      <w:spacing w:before="240" w:after="60"/>
      <w:outlineLvl w:val="0"/>
    </w:pPr>
    <w:rPr>
      <w:rFonts w:cs="Arial"/>
      <w:b/>
      <w:bCs/>
      <w:kern w:val="32"/>
      <w:sz w:val="32"/>
      <w:szCs w:val="32"/>
    </w:rPr>
  </w:style>
  <w:style w:type="paragraph" w:styleId="berschrift2">
    <w:name w:val="heading 2"/>
    <w:basedOn w:val="Standard"/>
    <w:next w:val="Standard"/>
    <w:link w:val="berschrift2Zchn"/>
    <w:unhideWhenUsed/>
    <w:qFormat/>
    <w:rsid w:val="00B15105"/>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berschrift3">
    <w:name w:val="heading 3"/>
    <w:basedOn w:val="Standard"/>
    <w:next w:val="Standard"/>
    <w:qFormat/>
    <w:rsid w:val="00BD332C"/>
    <w:pPr>
      <w:keepNext/>
      <w:spacing w:before="240" w:after="60"/>
      <w:outlineLvl w:val="2"/>
    </w:pPr>
    <w:rPr>
      <w:rFonts w:cs="Arial"/>
      <w:b/>
      <w:bCs/>
      <w:sz w:val="26"/>
      <w:szCs w:val="26"/>
    </w:rPr>
  </w:style>
  <w:style w:type="paragraph" w:styleId="berschrift4">
    <w:name w:val="heading 4"/>
    <w:basedOn w:val="Standard"/>
    <w:next w:val="Standard"/>
    <w:link w:val="berschrift4Zchn"/>
    <w:unhideWhenUsed/>
    <w:qFormat/>
    <w:rsid w:val="002979B6"/>
    <w:pPr>
      <w:keepNext/>
      <w:keepLines/>
      <w:spacing w:before="40"/>
      <w:outlineLvl w:val="3"/>
    </w:pPr>
    <w:rPr>
      <w:rFonts w:asciiTheme="majorHAnsi" w:eastAsiaTheme="majorEastAsia" w:hAnsiTheme="majorHAnsi" w:cstheme="majorBidi"/>
      <w:i/>
      <w:iCs/>
      <w:color w:val="0F4761" w:themeColor="accent1" w:themeShade="BF"/>
    </w:rPr>
  </w:style>
  <w:style w:type="paragraph" w:styleId="berschrift5">
    <w:name w:val="heading 5"/>
    <w:basedOn w:val="Standard"/>
    <w:next w:val="Standard"/>
    <w:link w:val="berschrift5Zchn"/>
    <w:unhideWhenUsed/>
    <w:qFormat/>
    <w:rsid w:val="002979B6"/>
    <w:pPr>
      <w:keepNext/>
      <w:keepLines/>
      <w:spacing w:before="40"/>
      <w:outlineLvl w:val="4"/>
    </w:pPr>
    <w:rPr>
      <w:rFonts w:asciiTheme="majorHAnsi" w:eastAsiaTheme="majorEastAsia" w:hAnsiTheme="majorHAnsi" w:cstheme="majorBidi"/>
      <w:color w:val="0F4761" w:themeColor="accent1" w:themeShade="BF"/>
    </w:rPr>
  </w:style>
  <w:style w:type="paragraph" w:styleId="berschrift6">
    <w:name w:val="heading 6"/>
    <w:basedOn w:val="Standard"/>
    <w:next w:val="Standard"/>
    <w:link w:val="berschrift6Zchn"/>
    <w:unhideWhenUsed/>
    <w:qFormat/>
    <w:rsid w:val="002979B6"/>
    <w:pPr>
      <w:keepNext/>
      <w:keepLines/>
      <w:spacing w:before="40"/>
      <w:outlineLvl w:val="5"/>
    </w:pPr>
    <w:rPr>
      <w:rFonts w:asciiTheme="majorHAnsi" w:eastAsiaTheme="majorEastAsia" w:hAnsiTheme="majorHAnsi" w:cstheme="majorBidi"/>
      <w:color w:val="0A2F40" w:themeColor="accent1" w:themeShade="7F"/>
    </w:rPr>
  </w:style>
  <w:style w:type="paragraph" w:styleId="berschrift7">
    <w:name w:val="heading 7"/>
    <w:basedOn w:val="Standard"/>
    <w:next w:val="Standard"/>
    <w:link w:val="berschrift7Zchn"/>
    <w:unhideWhenUsed/>
    <w:qFormat/>
    <w:rsid w:val="002979B6"/>
    <w:pPr>
      <w:keepNext/>
      <w:keepLines/>
      <w:spacing w:before="40"/>
      <w:outlineLvl w:val="6"/>
    </w:pPr>
    <w:rPr>
      <w:rFonts w:asciiTheme="majorHAnsi" w:eastAsiaTheme="majorEastAsia" w:hAnsiTheme="majorHAnsi" w:cstheme="majorBidi"/>
      <w:i/>
      <w:iCs/>
      <w:color w:val="0A2F40" w:themeColor="accent1" w:themeShade="7F"/>
    </w:rPr>
  </w:style>
  <w:style w:type="paragraph" w:styleId="berschrift8">
    <w:name w:val="heading 8"/>
    <w:basedOn w:val="Standard"/>
    <w:next w:val="Standard"/>
    <w:link w:val="berschrift8Zchn"/>
    <w:unhideWhenUsed/>
    <w:qFormat/>
    <w:rsid w:val="002979B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nhideWhenUsed/>
    <w:qFormat/>
    <w:rsid w:val="002979B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A87ABB"/>
    <w:pPr>
      <w:spacing w:line="160" w:lineRule="atLeast"/>
    </w:pPr>
    <w:rPr>
      <w:sz w:val="12"/>
      <w:szCs w:val="16"/>
    </w:rPr>
  </w:style>
  <w:style w:type="paragraph" w:customStyle="1" w:styleId="ANMemoHeader">
    <w:name w:val="AN Memo Header"/>
    <w:basedOn w:val="ANHeader"/>
    <w:rsid w:val="006449BE"/>
    <w:rPr>
      <w:b/>
      <w:spacing w:val="-4"/>
      <w:sz w:val="40"/>
      <w:szCs w:val="40"/>
    </w:rPr>
  </w:style>
  <w:style w:type="paragraph" w:styleId="Kopfzeile">
    <w:name w:val="header"/>
    <w:basedOn w:val="Standard"/>
    <w:rsid w:val="0002377B"/>
    <w:pPr>
      <w:tabs>
        <w:tab w:val="left" w:pos="2098"/>
        <w:tab w:val="left" w:pos="3260"/>
      </w:tabs>
      <w:spacing w:line="180" w:lineRule="atLeast"/>
    </w:pPr>
    <w:rPr>
      <w:sz w:val="16"/>
      <w:szCs w:val="16"/>
    </w:rPr>
  </w:style>
  <w:style w:type="paragraph" w:customStyle="1" w:styleId="ANHeader">
    <w:name w:val="AN Header"/>
    <w:basedOn w:val="Kopfzeile"/>
    <w:rsid w:val="006449BE"/>
    <w:rPr>
      <w:color w:val="005192"/>
    </w:rPr>
  </w:style>
  <w:style w:type="paragraph" w:customStyle="1" w:styleId="ANFooter">
    <w:name w:val="AN Footer"/>
    <w:basedOn w:val="Fuzeile"/>
    <w:rsid w:val="00A87ABB"/>
    <w:rPr>
      <w:sz w:val="14"/>
    </w:rPr>
  </w:style>
  <w:style w:type="paragraph" w:customStyle="1" w:styleId="ANNameSurname">
    <w:name w:val="AN Name Surname"/>
    <w:basedOn w:val="Standard"/>
    <w:rsid w:val="00A87ABB"/>
    <w:pPr>
      <w:spacing w:line="180" w:lineRule="atLeast"/>
    </w:pPr>
    <w:rPr>
      <w:sz w:val="16"/>
    </w:rPr>
  </w:style>
  <w:style w:type="paragraph" w:customStyle="1" w:styleId="ANJobTitle">
    <w:name w:val="AN Job Title"/>
    <w:basedOn w:val="Standard"/>
    <w:rsid w:val="00A87ABB"/>
    <w:pPr>
      <w:spacing w:line="180" w:lineRule="atLeast"/>
    </w:pPr>
    <w:rPr>
      <w:sz w:val="16"/>
    </w:rPr>
  </w:style>
  <w:style w:type="table" w:styleId="Tabellenraster">
    <w:name w:val="Table Grid"/>
    <w:basedOn w:val="NormaleTabelle"/>
    <w:rsid w:val="00A87ABB"/>
    <w:pPr>
      <w:widowControl w:val="0"/>
      <w:spacing w:line="25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RecipientAddress">
    <w:name w:val="AN Recipient Address"/>
    <w:basedOn w:val="Standard"/>
    <w:rsid w:val="007F6692"/>
  </w:style>
  <w:style w:type="paragraph" w:customStyle="1" w:styleId="ANDate">
    <w:name w:val="AN Date"/>
    <w:basedOn w:val="Standard"/>
    <w:rsid w:val="007F6692"/>
    <w:pPr>
      <w:spacing w:after="780"/>
    </w:pPr>
  </w:style>
  <w:style w:type="paragraph" w:customStyle="1" w:styleId="ANRecipientName">
    <w:name w:val="AN Recipient Name"/>
    <w:basedOn w:val="Standard"/>
    <w:rsid w:val="0005279C"/>
    <w:pPr>
      <w:spacing w:after="240"/>
    </w:pPr>
  </w:style>
  <w:style w:type="paragraph" w:customStyle="1" w:styleId="ANNormalText">
    <w:name w:val="AN Normal Text"/>
    <w:basedOn w:val="Standard"/>
    <w:rsid w:val="007F6692"/>
    <w:pPr>
      <w:spacing w:after="240"/>
    </w:pPr>
  </w:style>
  <w:style w:type="paragraph" w:customStyle="1" w:styleId="ANSignoffs">
    <w:name w:val="AN Signoffs"/>
    <w:basedOn w:val="Standard"/>
    <w:rsid w:val="007F6692"/>
  </w:style>
  <w:style w:type="paragraph" w:customStyle="1" w:styleId="ANMemoTitle">
    <w:name w:val="AN Memo Title"/>
    <w:basedOn w:val="ANJobTitle"/>
    <w:rsid w:val="005C11B7"/>
    <w:pPr>
      <w:spacing w:before="30" w:line="200" w:lineRule="atLeast"/>
      <w:jc w:val="right"/>
    </w:pPr>
    <w:rPr>
      <w:color w:val="005192"/>
      <w:sz w:val="14"/>
    </w:rPr>
  </w:style>
  <w:style w:type="paragraph" w:customStyle="1" w:styleId="ANMemoActions">
    <w:name w:val="AN Memo Actions"/>
    <w:basedOn w:val="ANNormalText"/>
    <w:rsid w:val="00EA1C87"/>
    <w:pPr>
      <w:spacing w:after="0"/>
      <w:jc w:val="right"/>
    </w:pPr>
  </w:style>
  <w:style w:type="character" w:styleId="Seitenzahl">
    <w:name w:val="page number"/>
    <w:rsid w:val="00AA5A38"/>
    <w:rPr>
      <w:rFonts w:ascii="Arial" w:hAnsi="Arial"/>
      <w:b/>
      <w:color w:val="005192"/>
      <w:sz w:val="16"/>
    </w:rPr>
  </w:style>
  <w:style w:type="paragraph" w:styleId="Textkrper-Zeileneinzug">
    <w:name w:val="Body Text Indent"/>
    <w:basedOn w:val="Standard"/>
    <w:rsid w:val="00856954"/>
    <w:pPr>
      <w:widowControl/>
      <w:pBdr>
        <w:left w:val="single" w:sz="4" w:space="4" w:color="auto"/>
      </w:pBdr>
      <w:spacing w:line="240" w:lineRule="auto"/>
      <w:ind w:left="2835" w:hanging="2835"/>
    </w:pPr>
    <w:rPr>
      <w:sz w:val="24"/>
    </w:rPr>
  </w:style>
  <w:style w:type="paragraph" w:styleId="Textkrper-Einzug3">
    <w:name w:val="Body Text Indent 3"/>
    <w:basedOn w:val="Standard"/>
    <w:rsid w:val="00856954"/>
    <w:pPr>
      <w:widowControl/>
      <w:spacing w:line="240" w:lineRule="auto"/>
      <w:ind w:left="2835" w:hanging="2835"/>
    </w:pPr>
    <w:rPr>
      <w:color w:val="FF0000"/>
      <w:sz w:val="24"/>
    </w:rPr>
  </w:style>
  <w:style w:type="paragraph" w:customStyle="1" w:styleId="text">
    <w:name w:val="text"/>
    <w:basedOn w:val="Standard"/>
    <w:rsid w:val="00856954"/>
    <w:pPr>
      <w:widowControl/>
      <w:spacing w:line="240" w:lineRule="auto"/>
      <w:ind w:left="-57" w:right="1134"/>
    </w:pPr>
    <w:rPr>
      <w:sz w:val="24"/>
      <w:lang w:val="sv-SE"/>
    </w:rPr>
  </w:style>
  <w:style w:type="paragraph" w:customStyle="1" w:styleId="ANLegalEntity">
    <w:name w:val="AN Legal Entity"/>
    <w:next w:val="ANDepartment"/>
    <w:qFormat/>
    <w:rsid w:val="005854C6"/>
    <w:pPr>
      <w:framePr w:w="5103" w:wrap="around" w:vAnchor="page" w:hAnchor="margin" w:y="937" w:anchorLock="1"/>
      <w:spacing w:line="180" w:lineRule="exact"/>
    </w:pPr>
    <w:rPr>
      <w:rFonts w:ascii="Arial" w:eastAsia="Arial" w:hAnsi="Arial"/>
      <w:b/>
      <w:color w:val="005596"/>
      <w:spacing w:val="-1"/>
      <w:sz w:val="16"/>
      <w:szCs w:val="16"/>
      <w:lang w:val="en-US" w:eastAsia="en-US"/>
    </w:rPr>
  </w:style>
  <w:style w:type="paragraph" w:customStyle="1" w:styleId="ANDepartment">
    <w:name w:val="AN Department"/>
    <w:basedOn w:val="ANLegalEntity"/>
    <w:qFormat/>
    <w:rsid w:val="005854C6"/>
    <w:pPr>
      <w:framePr w:wrap="around"/>
    </w:pPr>
    <w:rPr>
      <w:b w:val="0"/>
      <w:color w:val="005192"/>
    </w:rPr>
  </w:style>
  <w:style w:type="paragraph" w:customStyle="1" w:styleId="ANTitle">
    <w:name w:val="AN Title"/>
    <w:basedOn w:val="Standard"/>
    <w:qFormat/>
    <w:rsid w:val="005854C6"/>
    <w:pPr>
      <w:framePr w:w="9129" w:wrap="around" w:vAnchor="page" w:hAnchor="text" w:y="2014" w:anchorLock="1"/>
      <w:widowControl/>
    </w:pPr>
    <w:rPr>
      <w:rFonts w:eastAsia="Arial"/>
      <w:b/>
      <w:color w:val="005192"/>
      <w:spacing w:val="-2"/>
      <w:sz w:val="40"/>
      <w:szCs w:val="16"/>
      <w:lang w:val="en-US"/>
    </w:rPr>
  </w:style>
  <w:style w:type="character" w:styleId="Hyperlink">
    <w:name w:val="Hyperlink"/>
    <w:rsid w:val="00C47BA2"/>
    <w:rPr>
      <w:color w:val="0000FF"/>
      <w:u w:val="single"/>
    </w:rPr>
  </w:style>
  <w:style w:type="paragraph" w:styleId="Sprechblasentext">
    <w:name w:val="Balloon Text"/>
    <w:basedOn w:val="Standard"/>
    <w:link w:val="SprechblasentextZchn"/>
    <w:rsid w:val="00FA5CC5"/>
    <w:pPr>
      <w:spacing w:line="240" w:lineRule="auto"/>
    </w:pPr>
    <w:rPr>
      <w:rFonts w:ascii="Segoe UI" w:hAnsi="Segoe UI" w:cs="Segoe UI"/>
      <w:sz w:val="18"/>
      <w:szCs w:val="18"/>
    </w:rPr>
  </w:style>
  <w:style w:type="character" w:customStyle="1" w:styleId="SprechblasentextZchn">
    <w:name w:val="Sprechblasentext Zchn"/>
    <w:link w:val="Sprechblasentext"/>
    <w:rsid w:val="00FA5CC5"/>
    <w:rPr>
      <w:rFonts w:ascii="Segoe UI" w:hAnsi="Segoe UI" w:cs="Segoe UI"/>
      <w:sz w:val="18"/>
      <w:szCs w:val="18"/>
      <w:lang w:val="en-GB" w:eastAsia="en-US"/>
    </w:rPr>
  </w:style>
  <w:style w:type="character" w:styleId="Kommentarzeichen">
    <w:name w:val="annotation reference"/>
    <w:rsid w:val="00967FB6"/>
    <w:rPr>
      <w:sz w:val="16"/>
      <w:szCs w:val="16"/>
    </w:rPr>
  </w:style>
  <w:style w:type="paragraph" w:styleId="Kommentartext">
    <w:name w:val="annotation text"/>
    <w:basedOn w:val="Standard"/>
    <w:link w:val="KommentartextZchn"/>
    <w:rsid w:val="00967FB6"/>
  </w:style>
  <w:style w:type="character" w:customStyle="1" w:styleId="KommentartextZchn">
    <w:name w:val="Kommentartext Zchn"/>
    <w:link w:val="Kommentartext"/>
    <w:rsid w:val="00967FB6"/>
    <w:rPr>
      <w:rFonts w:ascii="Arial" w:hAnsi="Arial"/>
      <w:lang w:val="en-GB" w:eastAsia="en-US"/>
    </w:rPr>
  </w:style>
  <w:style w:type="table" w:styleId="TabellemithellemGitternetz">
    <w:name w:val="Grid Table Light"/>
    <w:basedOn w:val="NormaleTabelle"/>
    <w:uiPriority w:val="40"/>
    <w:rsid w:val="003B6A8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Kommentarthema">
    <w:name w:val="annotation subject"/>
    <w:basedOn w:val="Kommentartext"/>
    <w:next w:val="Kommentartext"/>
    <w:link w:val="KommentarthemaZchn"/>
    <w:rsid w:val="000D5A25"/>
    <w:rPr>
      <w:b/>
      <w:bCs/>
    </w:rPr>
  </w:style>
  <w:style w:type="character" w:customStyle="1" w:styleId="KommentarthemaZchn">
    <w:name w:val="Kommentarthema Zchn"/>
    <w:link w:val="Kommentarthema"/>
    <w:rsid w:val="000D5A25"/>
    <w:rPr>
      <w:rFonts w:ascii="Arial" w:hAnsi="Arial"/>
      <w:b/>
      <w:bCs/>
      <w:lang w:val="en-GB" w:eastAsia="en-US"/>
    </w:rPr>
  </w:style>
  <w:style w:type="character" w:customStyle="1" w:styleId="ui-provider">
    <w:name w:val="ui-provider"/>
    <w:basedOn w:val="Absatz-Standardschriftart"/>
    <w:rsid w:val="00B70D68"/>
  </w:style>
  <w:style w:type="character" w:styleId="NichtaufgelsteErwhnung">
    <w:name w:val="Unresolved Mention"/>
    <w:basedOn w:val="Absatz-Standardschriftart"/>
    <w:uiPriority w:val="99"/>
    <w:semiHidden/>
    <w:unhideWhenUsed/>
    <w:rsid w:val="00397F90"/>
    <w:rPr>
      <w:color w:val="605E5C"/>
      <w:shd w:val="clear" w:color="auto" w:fill="E1DFDD"/>
    </w:rPr>
  </w:style>
  <w:style w:type="paragraph" w:styleId="berarbeitung">
    <w:name w:val="Revision"/>
    <w:hidden/>
    <w:uiPriority w:val="99"/>
    <w:semiHidden/>
    <w:rsid w:val="001E12A6"/>
    <w:rPr>
      <w:rFonts w:ascii="Arial" w:hAnsi="Arial"/>
      <w:lang w:val="en-GB" w:eastAsia="en-US"/>
    </w:rPr>
  </w:style>
  <w:style w:type="paragraph" w:styleId="StandardWeb">
    <w:name w:val="Normal (Web)"/>
    <w:basedOn w:val="Standard"/>
    <w:uiPriority w:val="99"/>
    <w:unhideWhenUsed/>
    <w:rsid w:val="001B01CC"/>
    <w:pPr>
      <w:widowControl/>
      <w:spacing w:before="100" w:beforeAutospacing="1" w:after="100" w:afterAutospacing="1" w:line="240" w:lineRule="auto"/>
    </w:pPr>
    <w:rPr>
      <w:rFonts w:ascii="Times New Roman" w:hAnsi="Times New Roman"/>
      <w:sz w:val="24"/>
      <w:szCs w:val="24"/>
      <w:lang w:val="de-AT" w:eastAsia="de-AT"/>
    </w:rPr>
  </w:style>
  <w:style w:type="character" w:customStyle="1" w:styleId="berschrift2Zchn">
    <w:name w:val="Überschrift 2 Zchn"/>
    <w:basedOn w:val="Absatz-Standardschriftart"/>
    <w:link w:val="berschrift2"/>
    <w:rsid w:val="00B15105"/>
    <w:rPr>
      <w:rFonts w:asciiTheme="majorHAnsi" w:eastAsiaTheme="majorEastAsia" w:hAnsiTheme="majorHAnsi" w:cstheme="majorBidi"/>
      <w:color w:val="0F4761" w:themeColor="accent1" w:themeShade="BF"/>
      <w:sz w:val="26"/>
      <w:szCs w:val="26"/>
      <w:lang w:val="en-GB" w:eastAsia="en-US"/>
    </w:rPr>
  </w:style>
  <w:style w:type="character" w:customStyle="1" w:styleId="berschrift4Zchn">
    <w:name w:val="Überschrift 4 Zchn"/>
    <w:basedOn w:val="Absatz-Standardschriftart"/>
    <w:link w:val="berschrift4"/>
    <w:rsid w:val="002979B6"/>
    <w:rPr>
      <w:rFonts w:asciiTheme="majorHAnsi" w:eastAsiaTheme="majorEastAsia" w:hAnsiTheme="majorHAnsi" w:cstheme="majorBidi"/>
      <w:i/>
      <w:iCs/>
      <w:color w:val="0F4761" w:themeColor="accent1" w:themeShade="BF"/>
      <w:lang w:val="en-GB" w:eastAsia="en-US"/>
    </w:rPr>
  </w:style>
  <w:style w:type="character" w:customStyle="1" w:styleId="berschrift5Zchn">
    <w:name w:val="Überschrift 5 Zchn"/>
    <w:basedOn w:val="Absatz-Standardschriftart"/>
    <w:link w:val="berschrift5"/>
    <w:rsid w:val="002979B6"/>
    <w:rPr>
      <w:rFonts w:asciiTheme="majorHAnsi" w:eastAsiaTheme="majorEastAsia" w:hAnsiTheme="majorHAnsi" w:cstheme="majorBidi"/>
      <w:color w:val="0F4761" w:themeColor="accent1" w:themeShade="BF"/>
      <w:lang w:val="en-GB" w:eastAsia="en-US"/>
    </w:rPr>
  </w:style>
  <w:style w:type="character" w:customStyle="1" w:styleId="berschrift6Zchn">
    <w:name w:val="Überschrift 6 Zchn"/>
    <w:basedOn w:val="Absatz-Standardschriftart"/>
    <w:link w:val="berschrift6"/>
    <w:rsid w:val="002979B6"/>
    <w:rPr>
      <w:rFonts w:asciiTheme="majorHAnsi" w:eastAsiaTheme="majorEastAsia" w:hAnsiTheme="majorHAnsi" w:cstheme="majorBidi"/>
      <w:color w:val="0A2F40" w:themeColor="accent1" w:themeShade="7F"/>
      <w:lang w:val="en-GB" w:eastAsia="en-US"/>
    </w:rPr>
  </w:style>
  <w:style w:type="character" w:customStyle="1" w:styleId="berschrift7Zchn">
    <w:name w:val="Überschrift 7 Zchn"/>
    <w:basedOn w:val="Absatz-Standardschriftart"/>
    <w:link w:val="berschrift7"/>
    <w:rsid w:val="002979B6"/>
    <w:rPr>
      <w:rFonts w:asciiTheme="majorHAnsi" w:eastAsiaTheme="majorEastAsia" w:hAnsiTheme="majorHAnsi" w:cstheme="majorBidi"/>
      <w:i/>
      <w:iCs/>
      <w:color w:val="0A2F40" w:themeColor="accent1" w:themeShade="7F"/>
      <w:lang w:val="en-GB" w:eastAsia="en-US"/>
    </w:rPr>
  </w:style>
  <w:style w:type="character" w:customStyle="1" w:styleId="berschrift8Zchn">
    <w:name w:val="Überschrift 8 Zchn"/>
    <w:basedOn w:val="Absatz-Standardschriftart"/>
    <w:link w:val="berschrift8"/>
    <w:rsid w:val="002979B6"/>
    <w:rPr>
      <w:rFonts w:asciiTheme="majorHAnsi" w:eastAsiaTheme="majorEastAsia" w:hAnsiTheme="majorHAnsi" w:cstheme="majorBidi"/>
      <w:color w:val="272727" w:themeColor="text1" w:themeTint="D8"/>
      <w:sz w:val="21"/>
      <w:szCs w:val="21"/>
      <w:lang w:val="en-GB" w:eastAsia="en-US"/>
    </w:rPr>
  </w:style>
  <w:style w:type="character" w:customStyle="1" w:styleId="berschrift9Zchn">
    <w:name w:val="Überschrift 9 Zchn"/>
    <w:basedOn w:val="Absatz-Standardschriftart"/>
    <w:link w:val="berschrift9"/>
    <w:rsid w:val="002979B6"/>
    <w:rPr>
      <w:rFonts w:asciiTheme="majorHAnsi" w:eastAsiaTheme="majorEastAsia" w:hAnsiTheme="majorHAnsi" w:cstheme="majorBidi"/>
      <w:i/>
      <w:iCs/>
      <w:color w:val="272727" w:themeColor="text1" w:themeTint="D8"/>
      <w:sz w:val="21"/>
      <w:szCs w:val="21"/>
      <w:lang w:val="en-GB" w:eastAsia="en-US"/>
    </w:rPr>
  </w:style>
  <w:style w:type="character" w:customStyle="1" w:styleId="FuzeileZchn">
    <w:name w:val="Fußzeile Zchn"/>
    <w:basedOn w:val="Absatz-Standardschriftart"/>
    <w:link w:val="Fuzeile"/>
    <w:uiPriority w:val="99"/>
    <w:rsid w:val="003275A7"/>
    <w:rPr>
      <w:rFonts w:ascii="Arial" w:hAnsi="Arial"/>
      <w:sz w:val="12"/>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5837">
      <w:bodyDiv w:val="1"/>
      <w:marLeft w:val="0"/>
      <w:marRight w:val="0"/>
      <w:marTop w:val="0"/>
      <w:marBottom w:val="0"/>
      <w:divBdr>
        <w:top w:val="none" w:sz="0" w:space="0" w:color="auto"/>
        <w:left w:val="none" w:sz="0" w:space="0" w:color="auto"/>
        <w:bottom w:val="none" w:sz="0" w:space="0" w:color="auto"/>
        <w:right w:val="none" w:sz="0" w:space="0" w:color="auto"/>
      </w:divBdr>
    </w:div>
    <w:div w:id="115683574">
      <w:bodyDiv w:val="1"/>
      <w:marLeft w:val="0"/>
      <w:marRight w:val="0"/>
      <w:marTop w:val="0"/>
      <w:marBottom w:val="0"/>
      <w:divBdr>
        <w:top w:val="none" w:sz="0" w:space="0" w:color="auto"/>
        <w:left w:val="none" w:sz="0" w:space="0" w:color="auto"/>
        <w:bottom w:val="none" w:sz="0" w:space="0" w:color="auto"/>
        <w:right w:val="none" w:sz="0" w:space="0" w:color="auto"/>
      </w:divBdr>
    </w:div>
    <w:div w:id="783042613">
      <w:bodyDiv w:val="1"/>
      <w:marLeft w:val="0"/>
      <w:marRight w:val="0"/>
      <w:marTop w:val="0"/>
      <w:marBottom w:val="0"/>
      <w:divBdr>
        <w:top w:val="none" w:sz="0" w:space="0" w:color="auto"/>
        <w:left w:val="none" w:sz="0" w:space="0" w:color="auto"/>
        <w:bottom w:val="none" w:sz="0" w:space="0" w:color="auto"/>
        <w:right w:val="none" w:sz="0" w:space="0" w:color="auto"/>
      </w:divBdr>
    </w:div>
    <w:div w:id="875234999">
      <w:bodyDiv w:val="1"/>
      <w:marLeft w:val="0"/>
      <w:marRight w:val="0"/>
      <w:marTop w:val="0"/>
      <w:marBottom w:val="0"/>
      <w:divBdr>
        <w:top w:val="none" w:sz="0" w:space="0" w:color="auto"/>
        <w:left w:val="none" w:sz="0" w:space="0" w:color="auto"/>
        <w:bottom w:val="none" w:sz="0" w:space="0" w:color="auto"/>
        <w:right w:val="none" w:sz="0" w:space="0" w:color="auto"/>
      </w:divBdr>
    </w:div>
    <w:div w:id="992104018">
      <w:bodyDiv w:val="1"/>
      <w:marLeft w:val="0"/>
      <w:marRight w:val="0"/>
      <w:marTop w:val="0"/>
      <w:marBottom w:val="0"/>
      <w:divBdr>
        <w:top w:val="none" w:sz="0" w:space="0" w:color="auto"/>
        <w:left w:val="none" w:sz="0" w:space="0" w:color="auto"/>
        <w:bottom w:val="none" w:sz="0" w:space="0" w:color="auto"/>
        <w:right w:val="none" w:sz="0" w:space="0" w:color="auto"/>
      </w:divBdr>
    </w:div>
    <w:div w:id="992224199">
      <w:bodyDiv w:val="1"/>
      <w:marLeft w:val="0"/>
      <w:marRight w:val="0"/>
      <w:marTop w:val="0"/>
      <w:marBottom w:val="0"/>
      <w:divBdr>
        <w:top w:val="none" w:sz="0" w:space="0" w:color="auto"/>
        <w:left w:val="none" w:sz="0" w:space="0" w:color="auto"/>
        <w:bottom w:val="none" w:sz="0" w:space="0" w:color="auto"/>
        <w:right w:val="none" w:sz="0" w:space="0" w:color="auto"/>
      </w:divBdr>
    </w:div>
    <w:div w:id="1101532683">
      <w:bodyDiv w:val="1"/>
      <w:marLeft w:val="0"/>
      <w:marRight w:val="0"/>
      <w:marTop w:val="0"/>
      <w:marBottom w:val="0"/>
      <w:divBdr>
        <w:top w:val="none" w:sz="0" w:space="0" w:color="auto"/>
        <w:left w:val="none" w:sz="0" w:space="0" w:color="auto"/>
        <w:bottom w:val="none" w:sz="0" w:space="0" w:color="auto"/>
        <w:right w:val="none" w:sz="0" w:space="0" w:color="auto"/>
      </w:divBdr>
    </w:div>
    <w:div w:id="1129057212">
      <w:bodyDiv w:val="1"/>
      <w:marLeft w:val="0"/>
      <w:marRight w:val="0"/>
      <w:marTop w:val="0"/>
      <w:marBottom w:val="0"/>
      <w:divBdr>
        <w:top w:val="none" w:sz="0" w:space="0" w:color="auto"/>
        <w:left w:val="none" w:sz="0" w:space="0" w:color="auto"/>
        <w:bottom w:val="none" w:sz="0" w:space="0" w:color="auto"/>
        <w:right w:val="none" w:sz="0" w:space="0" w:color="auto"/>
      </w:divBdr>
    </w:div>
    <w:div w:id="1276401137">
      <w:bodyDiv w:val="1"/>
      <w:marLeft w:val="0"/>
      <w:marRight w:val="0"/>
      <w:marTop w:val="0"/>
      <w:marBottom w:val="0"/>
      <w:divBdr>
        <w:top w:val="none" w:sz="0" w:space="0" w:color="auto"/>
        <w:left w:val="none" w:sz="0" w:space="0" w:color="auto"/>
        <w:bottom w:val="none" w:sz="0" w:space="0" w:color="auto"/>
        <w:right w:val="none" w:sz="0" w:space="0" w:color="auto"/>
      </w:divBdr>
    </w:div>
    <w:div w:id="1397781375">
      <w:bodyDiv w:val="1"/>
      <w:marLeft w:val="0"/>
      <w:marRight w:val="0"/>
      <w:marTop w:val="0"/>
      <w:marBottom w:val="0"/>
      <w:divBdr>
        <w:top w:val="none" w:sz="0" w:space="0" w:color="auto"/>
        <w:left w:val="none" w:sz="0" w:space="0" w:color="auto"/>
        <w:bottom w:val="none" w:sz="0" w:space="0" w:color="auto"/>
        <w:right w:val="none" w:sz="0" w:space="0" w:color="auto"/>
      </w:divBdr>
    </w:div>
    <w:div w:id="1911499588">
      <w:bodyDiv w:val="1"/>
      <w:marLeft w:val="0"/>
      <w:marRight w:val="0"/>
      <w:marTop w:val="0"/>
      <w:marBottom w:val="0"/>
      <w:divBdr>
        <w:top w:val="none" w:sz="0" w:space="0" w:color="auto"/>
        <w:left w:val="none" w:sz="0" w:space="0" w:color="auto"/>
        <w:bottom w:val="none" w:sz="0" w:space="0" w:color="auto"/>
        <w:right w:val="none" w:sz="0" w:space="0" w:color="auto"/>
      </w:divBdr>
    </w:div>
    <w:div w:id="200908850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if.coatings.intra/C10/Market%20Support%20Sweden/Image%20Gallery/Casco%20Adh%20black.t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lixt\Local%20Settings\Temporary%20Internet%20Files\OLK142\Product%20Information%20AN%20corp-1_CHANGE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1e6fff53-656f-46c7-8dd9-8dc65f4ff8e7">English</Language>
    <Product_x0020_Type xmlns="1e6fff53-656f-46c7-8dd9-8dc65f4ff8e7">Experimental</Product_x0020_Type>
    <Description0 xmlns="1e6fff53-656f-46c7-8dd9-8dc65f4ff8e7">E369</Description0>
    <lcf76f155ced4ddcb4097134ff3c332f xmlns="1e6fff53-656f-46c7-8dd9-8dc65f4ff8e7">
      <Terms xmlns="http://schemas.microsoft.com/office/infopath/2007/PartnerControls"/>
    </lcf76f155ced4ddcb4097134ff3c332f>
  </documentManagement>
</p:properties>
</file>

<file path=customXml/item3.xml><?xml version="1.0" encoding="utf-8"?>
<LongProperties xmlns="http://schemas.microsoft.com/office/2006/metadata/longProperties">
  <LongProp xmlns="" name="TaxCatchAll"><![CDATA[36;#Sweden|086a828d-5d34-4406-aa23-3a7abd0f5427;#35;#SE|af803c5f-3c65-4b42-acf4-0dc429bd13ce;#30;#Confidential|b722de1f-04fd-494c-869d-3c295e76dcdd;#19;#Wood Coatings|b767a340-fddc-466d-8a73-1b31380c2af7;#18;#WDC|9e8d25d5-19bf-4908-ba53-81b31e667d59;#17;#Performance Coatings|5ecb5916-cc30-429d-9b75-58bdd5be9ae1;#16;#PC|7610131e-8095-4526-9cee-3915660648d5;#47;#ALL|8800dc34-c7a9-4698-b7dc-1452347840dc;#81;#All|54602deb-bcf1-4825-8f63-d6091c8720d2;#5;#General|077a2ee5-3e96-4c67-80eb-72a97dc562b6;#40;#North ＆ Eastern Europe|bd8a2c71-1823-4648-8efb-9fe82fbb43fe;#39;#NEEUR|d0131102-9b73-4ffe-90a5-3826655bcc73;#38;#Europe and Africa|58554c4e-5df7-4b89-af8c-c99a1ac8ea8d;#37;#EURA|37519b14-9275-4619-a8f1-f7c9f2cc73a5]]></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86D9E6EC24794989839B1EDD3B42C2" ma:contentTypeVersion="451" ma:contentTypeDescription="Create a new document." ma:contentTypeScope="" ma:versionID="238a10a0a599a77fed2dbc821321cf3f">
  <xsd:schema xmlns:xsd="http://www.w3.org/2001/XMLSchema" xmlns:xs="http://www.w3.org/2001/XMLSchema" xmlns:p="http://schemas.microsoft.com/office/2006/metadata/properties" xmlns:ns2="1e6fff53-656f-46c7-8dd9-8dc65f4ff8e7" xmlns:ns3="80d6bd47-bee3-4e69-981c-a3de39ff7df7" xmlns:ns4="5ce54662-92b3-408e-b965-7cd1906bf518" targetNamespace="http://schemas.microsoft.com/office/2006/metadata/properties" ma:root="true" ma:fieldsID="47118bc7ed328fe76eecf369362b41dc" ns2:_="" ns3:_="" ns4:_="">
    <xsd:import namespace="1e6fff53-656f-46c7-8dd9-8dc65f4ff8e7"/>
    <xsd:import namespace="80d6bd47-bee3-4e69-981c-a3de39ff7df7"/>
    <xsd:import namespace="5ce54662-92b3-408e-b965-7cd1906bf518"/>
    <xsd:element name="properties">
      <xsd:complexType>
        <xsd:sequence>
          <xsd:element name="documentManagement">
            <xsd:complexType>
              <xsd:all>
                <xsd:element ref="ns2:Product_x0020_Type" minOccurs="0"/>
                <xsd:element ref="ns2:Language" minOccurs="0"/>
                <xsd:element ref="ns2:Description0" minOccurs="0"/>
                <xsd:element ref="ns3:_dlc_DocId" minOccurs="0"/>
                <xsd:element ref="ns3:_dlc_DocIdUrl" minOccurs="0"/>
                <xsd:element ref="ns3:_dlc_DocIdPersistId" minOccurs="0"/>
                <xsd:element ref="ns2:MediaServiceMetadata" minOccurs="0"/>
                <xsd:element ref="ns2:MediaServiceFastMetadata" minOccurs="0"/>
                <xsd:element ref="ns4:SharedWithUsers" minOccurs="0"/>
                <xsd:element ref="ns4:SharedWithDetails"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fff53-656f-46c7-8dd9-8dc65f4ff8e7" elementFormDefault="qualified">
    <xsd:import namespace="http://schemas.microsoft.com/office/2006/documentManagement/types"/>
    <xsd:import namespace="http://schemas.microsoft.com/office/infopath/2007/PartnerControls"/>
    <xsd:element name="Product_x0020_Type" ma:index="1" nillable="true" ma:displayName="Product Type" ma:format="Dropdown" ma:internalName="Product_x0020_Type" ma:readOnly="false">
      <xsd:simpleType>
        <xsd:restriction base="dms:Choice">
          <xsd:enumeration value="1 General Information"/>
          <xsd:enumeration value="Additive / Powder hardener 27"/>
          <xsd:enumeration value="Contact Adhesive 21,22,23,43"/>
          <xsd:enumeration value="EPI Adhesive/Hardener &amp; PUR 19,20,44"/>
          <xsd:enumeration value="Experimental"/>
          <xsd:enumeration value="GripLine"/>
          <xsd:enumeration value="intelliCURE"/>
          <xsd:enumeration value="Hot Melt 32"/>
          <xsd:enumeration value="Kronocol Adhesive/Hardener"/>
          <xsd:enumeration value="LignuLine"/>
          <xsd:enumeration value="Other 19,44"/>
          <xsd:enumeration value="PRF 17"/>
          <xsd:enumeration value="PUR Filler 44"/>
          <xsd:enumeration value="PVAc Adhesive/Hardener 30,33,95"/>
          <xsd:enumeration value="UF/MUF/MF Liquid Systems 12,16,25,75,76,95"/>
          <xsd:enumeration value="UF/MUF/MF Powder Systems 13,26"/>
          <xsd:enumeration value="x CBS"/>
        </xsd:restriction>
      </xsd:simpleType>
    </xsd:element>
    <xsd:element name="Language" ma:index="2" nillable="true" ma:displayName="Language" ma:default="English" ma:format="Dropdown" ma:internalName="Language" ma:readOnly="false">
      <xsd:simpleType>
        <xsd:restriction base="dms:Choice">
          <xsd:enumeration value="English"/>
          <xsd:enumeration value="French"/>
          <xsd:enumeration value="German"/>
          <xsd:enumeration value="Spanish"/>
          <xsd:enumeration value="Italian"/>
          <xsd:enumeration value="Old"/>
          <xsd:enumeration value="Czech"/>
          <xsd:enumeration value="Norwegian"/>
        </xsd:restriction>
      </xsd:simpleType>
    </xsd:element>
    <xsd:element name="Description0" ma:index="3" nillable="true" ma:displayName="Description" ma:internalName="Description0" ma:readOnly="fals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817a06-5577-4462-8781-9851d056e4aa"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6bd47-bee3-4e69-981c-a3de39ff7df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e54662-92b3-408e-b965-7cd1906bf5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D1A2F-5F2C-440F-9439-515617A3DBD7}">
  <ds:schemaRefs>
    <ds:schemaRef ds:uri="http://schemas.microsoft.com/sharepoint/v3/contenttype/forms"/>
  </ds:schemaRefs>
</ds:datastoreItem>
</file>

<file path=customXml/itemProps2.xml><?xml version="1.0" encoding="utf-8"?>
<ds:datastoreItem xmlns:ds="http://schemas.openxmlformats.org/officeDocument/2006/customXml" ds:itemID="{64F3EA24-AF19-41B7-BD4E-4DD7A36366D1}">
  <ds:schemaRefs>
    <ds:schemaRef ds:uri="http://schemas.microsoft.com/office/2006/metadata/properties"/>
    <ds:schemaRef ds:uri="http://schemas.microsoft.com/office/infopath/2007/PartnerControls"/>
    <ds:schemaRef ds:uri="1e6fff53-656f-46c7-8dd9-8dc65f4ff8e7"/>
  </ds:schemaRefs>
</ds:datastoreItem>
</file>

<file path=customXml/itemProps3.xml><?xml version="1.0" encoding="utf-8"?>
<ds:datastoreItem xmlns:ds="http://schemas.openxmlformats.org/officeDocument/2006/customXml" ds:itemID="{AEF5FE11-6FEF-4FFC-8AB2-9854278AB5A9}">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F19098CD-9A29-4412-A8FD-0C801D66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fff53-656f-46c7-8dd9-8dc65f4ff8e7"/>
    <ds:schemaRef ds:uri="80d6bd47-bee3-4e69-981c-a3de39ff7df7"/>
    <ds:schemaRef ds:uri="5ce54662-92b3-408e-b965-7cd1906bf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121E9A-458E-4CD9-A54C-1B4A6EBDDD45}">
  <ds:schemaRefs>
    <ds:schemaRef ds:uri="http://schemas.microsoft.com/sharepoint/events"/>
  </ds:schemaRefs>
</ds:datastoreItem>
</file>

<file path=customXml/itemProps6.xml><?xml version="1.0" encoding="utf-8"?>
<ds:datastoreItem xmlns:ds="http://schemas.openxmlformats.org/officeDocument/2006/customXml" ds:itemID="{B91B5291-D0B8-4F87-9721-D158704A7A62}">
  <ds:schemaRefs>
    <ds:schemaRef ds:uri="http://schemas.openxmlformats.org/officeDocument/2006/bibliography"/>
  </ds:schemaRefs>
</ds:datastoreItem>
</file>

<file path=docMetadata/LabelInfo.xml><?xml version="1.0" encoding="utf-8"?>
<clbl:labelList xmlns:clbl="http://schemas.microsoft.com/office/2020/mipLabelMetadata">
  <clbl:label id="{bafec85b-e817-4277-86cb-66dc7d424280}" enabled="1" method="Standard" siteId="{aab2e961-1f45-4717-9a42-8f87802af9bd}" removed="0"/>
</clbl:labelList>
</file>

<file path=docProps/app.xml><?xml version="1.0" encoding="utf-8"?>
<Properties xmlns="http://schemas.openxmlformats.org/officeDocument/2006/extended-properties" xmlns:vt="http://schemas.openxmlformats.org/officeDocument/2006/docPropsVTypes">
  <Template>Product Information AN corp-1_CHANGES.dot</Template>
  <TotalTime>0</TotalTime>
  <Pages>7</Pages>
  <Words>2056</Words>
  <Characters>12954</Characters>
  <Application>Microsoft Office Word</Application>
  <DocSecurity>0</DocSecurity>
  <Lines>107</Lines>
  <Paragraphs>29</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10</vt:i4>
      </vt:variant>
    </vt:vector>
  </HeadingPairs>
  <TitlesOfParts>
    <vt:vector size="12" baseType="lpstr">
      <vt:lpstr>AN Templates</vt:lpstr>
      <vt:lpstr>AN Templates</vt:lpstr>
      <vt:lpstr>    One-component PUR adhesive for load-bearing timber products</vt:lpstr>
      <vt:lpstr>    Product Specification</vt:lpstr>
      <vt:lpstr>    Storage Conditions and Storage Life</vt:lpstr>
      <vt:lpstr>    Processing Instructions</vt:lpstr>
      <vt:lpstr>    Assembly time</vt:lpstr>
      <vt:lpstr>    Lamination</vt:lpstr>
      <vt:lpstr>    Finger jointing</vt:lpstr>
      <vt:lpstr>    Post curing</vt:lpstr>
      <vt:lpstr>    Service Products</vt:lpstr>
      <vt:lpstr>    Handling and Environmental Information</vt:lpstr>
    </vt:vector>
  </TitlesOfParts>
  <Company>AkzoNobel</Company>
  <LinksUpToDate>false</LinksUpToDate>
  <CharactersWithSpaces>14981</CharactersWithSpaces>
  <SharedDoc>false</SharedDoc>
  <HLinks>
    <vt:vector size="6" baseType="variant">
      <vt:variant>
        <vt:i4>4390926</vt:i4>
      </vt:variant>
      <vt:variant>
        <vt:i4>3</vt:i4>
      </vt:variant>
      <vt:variant>
        <vt:i4>0</vt:i4>
      </vt:variant>
      <vt:variant>
        <vt:i4>5</vt:i4>
      </vt:variant>
      <vt:variant>
        <vt:lpwstr>http://if.coatings.intra/C10/Market Support Sweden/Image Gallery/Casco Adh black.tif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Templates</dc:title>
  <dc:subject/>
  <dc:creator>blixt</dc:creator>
  <cp:keywords>Memo, docId:E58BF3417BB84CB1D771351279650D57</cp:keywords>
  <dc:description/>
  <cp:lastModifiedBy>Philipp Riedl</cp:lastModifiedBy>
  <cp:revision>4</cp:revision>
  <cp:lastPrinted>2024-12-18T13:41:00Z</cp:lastPrinted>
  <dcterms:created xsi:type="dcterms:W3CDTF">2025-09-29T11:33:00Z</dcterms:created>
  <dcterms:modified xsi:type="dcterms:W3CDTF">2025-09-30T05:40:00Z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Akzo Nobel</vt:lpwstr>
  </property>
  <property fmtid="{D5CDD505-2E9C-101B-9397-08002B2CF9AE}" pid="3" name="Owner">
    <vt:lpwstr>Peter L Kessler</vt:lpwstr>
  </property>
  <property fmtid="{D5CDD505-2E9C-101B-9397-08002B2CF9AE}" pid="4" name="Project">
    <vt:lpwstr>Pentagram Design Ltd</vt:lpwstr>
  </property>
  <property fmtid="{D5CDD505-2E9C-101B-9397-08002B2CF9AE}" pid="5" name="Publisher">
    <vt:lpwstr>Kessler Associates</vt:lpwstr>
  </property>
  <property fmtid="{D5CDD505-2E9C-101B-9397-08002B2CF9AE}" pid="6" name="SPSDescription">
    <vt:lpwstr/>
  </property>
  <property fmtid="{D5CDD505-2E9C-101B-9397-08002B2CF9AE}" pid="7" name="Document type">
    <vt:lpwstr>Product information</vt:lpwstr>
  </property>
  <property fmtid="{D5CDD505-2E9C-101B-9397-08002B2CF9AE}" pid="8" name="Status">
    <vt:lpwstr>Final</vt:lpwstr>
  </property>
  <property fmtid="{D5CDD505-2E9C-101B-9397-08002B2CF9AE}" pid="9" name="display_urn:schemas-microsoft-com:office:office#Editor">
    <vt:lpwstr>Bruce, Hans</vt:lpwstr>
  </property>
  <property fmtid="{D5CDD505-2E9C-101B-9397-08002B2CF9AE}" pid="10" name="display_urn:schemas-microsoft-com:office:office#Author">
    <vt:lpwstr>Bosticco, Gabriella</vt:lpwstr>
  </property>
  <property fmtid="{D5CDD505-2E9C-101B-9397-08002B2CF9AE}" pid="11" name="_dlc_DocId">
    <vt:lpwstr>SPOSC01150-669975568-2641</vt:lpwstr>
  </property>
  <property fmtid="{D5CDD505-2E9C-101B-9397-08002B2CF9AE}" pid="12" name="_dlc_DocIdItemGuid">
    <vt:lpwstr>2489494e-8013-479b-adb0-e86b159e62d6</vt:lpwstr>
  </property>
  <property fmtid="{D5CDD505-2E9C-101B-9397-08002B2CF9AE}" pid="13" name="_dlc_DocIdUrl">
    <vt:lpwstr>https://akzonobel.sharepoint.com/teams/SC01150/T03481/T03541/T07051/_layouts/15/DocIdRedir.aspx?ID=SPOSC01150-669975568-2641, SPOSC01150-669975568-2641</vt:lpwstr>
  </property>
  <property fmtid="{D5CDD505-2E9C-101B-9397-08002B2CF9AE}" pid="14" name="AN-TopicArea">
    <vt:lpwstr>5;#General|077a2ee5-3e96-4c67-80eb-72a97dc562b6</vt:lpwstr>
  </property>
  <property fmtid="{D5CDD505-2E9C-101B-9397-08002B2CF9AE}" pid="15" name="a3d9eac3772e4880895b85fe254adfa9">
    <vt:lpwstr>EURA|37519b14-9275-4619-a8f1-f7c9f2cc73a5</vt:lpwstr>
  </property>
  <property fmtid="{D5CDD505-2E9C-101B-9397-08002B2CF9AE}" pid="16" name="AN-RegionCode">
    <vt:lpwstr>37;#EURA|37519b14-9275-4619-a8f1-f7c9f2cc73a5</vt:lpwstr>
  </property>
  <property fmtid="{D5CDD505-2E9C-101B-9397-08002B2CF9AE}" pid="17" name="AN-BusinessAreaName">
    <vt:lpwstr>17;#Performance Coatings|5ecb5916-cc30-429d-9b75-58bdd5be9ae1</vt:lpwstr>
  </property>
  <property fmtid="{D5CDD505-2E9C-101B-9397-08002B2CF9AE}" pid="18" name="AN-ClusterCode">
    <vt:lpwstr>39;#NEEUR|d0131102-9b73-4ffe-90a5-3826655bcc73</vt:lpwstr>
  </property>
  <property fmtid="{D5CDD505-2E9C-101B-9397-08002B2CF9AE}" pid="19" name="ad2168abc306415a91d71ea6c7fad86b">
    <vt:lpwstr/>
  </property>
  <property fmtid="{D5CDD505-2E9C-101B-9397-08002B2CF9AE}" pid="20" name="AN-BusinessUnitName">
    <vt:lpwstr>19;#Wood Coatings|b767a340-fddc-466d-8a73-1b31380c2af7</vt:lpwstr>
  </property>
  <property fmtid="{D5CDD505-2E9C-101B-9397-08002B2CF9AE}" pid="21" name="AN-SiteCode">
    <vt:lpwstr>47;#ALL|8800dc34-c7a9-4698-b7dc-1452347840dc</vt:lpwstr>
  </property>
  <property fmtid="{D5CDD505-2E9C-101B-9397-08002B2CF9AE}" pid="22" name="AN-BusinessUnitCode">
    <vt:lpwstr>18;#WDC|9e8d25d5-19bf-4908-ba53-81b31e667d59</vt:lpwstr>
  </property>
  <property fmtid="{D5CDD505-2E9C-101B-9397-08002B2CF9AE}" pid="23" name="ocd95ad6b8e04e7f842942825668fbb5">
    <vt:lpwstr>Wood Coatings|b767a340-fddc-466d-8a73-1b31380c2af7</vt:lpwstr>
  </property>
  <property fmtid="{D5CDD505-2E9C-101B-9397-08002B2CF9AE}" pid="24" name="AN-CountryName">
    <vt:lpwstr>36;#Sweden|086a828d-5d34-4406-aa23-3a7abd0f5427</vt:lpwstr>
  </property>
  <property fmtid="{D5CDD505-2E9C-101B-9397-08002B2CF9AE}" pid="25" name="aa8db5530e2a45348bde7c5817e341ff">
    <vt:lpwstr>Confidential|b722de1f-04fd-494c-869d-3c295e76dcdd</vt:lpwstr>
  </property>
  <property fmtid="{D5CDD505-2E9C-101B-9397-08002B2CF9AE}" pid="26" name="AN-SecurityClass">
    <vt:lpwstr>30;#Confidential|b722de1f-04fd-494c-869d-3c295e76dcdd</vt:lpwstr>
  </property>
  <property fmtid="{D5CDD505-2E9C-101B-9397-08002B2CF9AE}" pid="27" name="j66dce8a783c450aa3780bca39aa40ce">
    <vt:lpwstr>Europe and Africa|58554c4e-5df7-4b89-af8c-c99a1ac8ea8d</vt:lpwstr>
  </property>
  <property fmtid="{D5CDD505-2E9C-101B-9397-08002B2CF9AE}" pid="28" name="AN-RegionName">
    <vt:lpwstr>38;#Europe and Africa|58554c4e-5df7-4b89-af8c-c99a1ac8ea8d</vt:lpwstr>
  </property>
  <property fmtid="{D5CDD505-2E9C-101B-9397-08002B2CF9AE}" pid="29" name="d20803f3fe4247919b9b759f5e362834">
    <vt:lpwstr>ALL|8800dc34-c7a9-4698-b7dc-1452347840dc</vt:lpwstr>
  </property>
  <property fmtid="{D5CDD505-2E9C-101B-9397-08002B2CF9AE}" pid="30" name="AN_x002d_Keywords">
    <vt:lpwstr/>
  </property>
  <property fmtid="{D5CDD505-2E9C-101B-9397-08002B2CF9AE}" pid="31" name="TaxCatchAll">
    <vt:lpwstr>36;#Sweden|086a828d-5d34-4406-aa23-3a7abd0f5427;#35;#SE|af803c5f-3c65-4b42-acf4-0dc429bd13ce;#30;#Confidential|b722de1f-04fd-494c-869d-3c295e76dcdd;#19;#Wood Coatings|b767a340-fddc-466d-8a73-1b31380c2af7;#18;#WDC|9e8d25d5-19bf-4908-ba53-81b31e667d59;#17;#</vt:lpwstr>
  </property>
  <property fmtid="{D5CDD505-2E9C-101B-9397-08002B2CF9AE}" pid="32" name="g9029d403c5c40e3b969b18adb6fd5b9">
    <vt:lpwstr>PC|7610131e-8095-4526-9cee-3915660648d5</vt:lpwstr>
  </property>
  <property fmtid="{D5CDD505-2E9C-101B-9397-08002B2CF9AE}" pid="33" name="ol_Department">
    <vt:lpwstr>WFA1621</vt:lpwstr>
  </property>
  <property fmtid="{D5CDD505-2E9C-101B-9397-08002B2CF9AE}" pid="34" name="AN-CountryCode">
    <vt:lpwstr>35;#SE|af803c5f-3c65-4b42-acf4-0dc429bd13ce</vt:lpwstr>
  </property>
  <property fmtid="{D5CDD505-2E9C-101B-9397-08002B2CF9AE}" pid="35" name="ef1fcb5509b14f4497a7b17975627e9f">
    <vt:lpwstr>Sweden|086a828d-5d34-4406-aa23-3a7abd0f5427</vt:lpwstr>
  </property>
  <property fmtid="{D5CDD505-2E9C-101B-9397-08002B2CF9AE}" pid="36" name="labc0929767c4783b2d8fa740ca218b7">
    <vt:lpwstr>North ＆ Eastern Europe|bd8a2c71-1823-4648-8efb-9fe82fbb43fe</vt:lpwstr>
  </property>
  <property fmtid="{D5CDD505-2E9C-101B-9397-08002B2CF9AE}" pid="37" name="AN-ClusterName">
    <vt:lpwstr>40;#North ＆ Eastern Europe|bd8a2c71-1823-4648-8efb-9fe82fbb43fe</vt:lpwstr>
  </property>
  <property fmtid="{D5CDD505-2E9C-101B-9397-08002B2CF9AE}" pid="38" name="cc2dd03876fb497f97efb31ac36a49be">
    <vt:lpwstr>Performance Coatings|5ecb5916-cc30-429d-9b75-58bdd5be9ae1</vt:lpwstr>
  </property>
  <property fmtid="{D5CDD505-2E9C-101B-9397-08002B2CF9AE}" pid="39" name="d085d8b774b34c079f4d06fc1b85e285">
    <vt:lpwstr>WDC|9e8d25d5-19bf-4908-ba53-81b31e667d59</vt:lpwstr>
  </property>
  <property fmtid="{D5CDD505-2E9C-101B-9397-08002B2CF9AE}" pid="40" name="mae7e2ab67634575ac873c82e00fa1a0">
    <vt:lpwstr>General|077a2ee5-3e96-4c67-80eb-72a97dc562b6</vt:lpwstr>
  </property>
  <property fmtid="{D5CDD505-2E9C-101B-9397-08002B2CF9AE}" pid="41" name="i7bf91362ff6412db9e6f8c4b81f26b3">
    <vt:lpwstr>NEEUR|d0131102-9b73-4ffe-90a5-3826655bcc73</vt:lpwstr>
  </property>
  <property fmtid="{D5CDD505-2E9C-101B-9397-08002B2CF9AE}" pid="42" name="d32ae41130da493b86132e3a953071f9">
    <vt:lpwstr>All|54602deb-bcf1-4825-8f63-d6091c8720d2</vt:lpwstr>
  </property>
  <property fmtid="{D5CDD505-2E9C-101B-9397-08002B2CF9AE}" pid="43" name="AN-SiteName">
    <vt:lpwstr>81;#All|54602deb-bcf1-4825-8f63-d6091c8720d2</vt:lpwstr>
  </property>
  <property fmtid="{D5CDD505-2E9C-101B-9397-08002B2CF9AE}" pid="44" name="AN-BusinessAreaCode">
    <vt:lpwstr>16;#PC|7610131e-8095-4526-9cee-3915660648d5</vt:lpwstr>
  </property>
  <property fmtid="{D5CDD505-2E9C-101B-9397-08002B2CF9AE}" pid="45" name="mda0baadc97c4db7badb76e25463554a">
    <vt:lpwstr>SE|af803c5f-3c65-4b42-acf4-0dc429bd13ce</vt:lpwstr>
  </property>
  <property fmtid="{D5CDD505-2E9C-101B-9397-08002B2CF9AE}" pid="46" name="MediaServiceImageTags">
    <vt:lpwstr/>
  </property>
</Properties>
</file>